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3AC58" w14:textId="77777777" w:rsidR="00165C68" w:rsidRPr="003001A5" w:rsidRDefault="00165C68" w:rsidP="00165C68">
      <w:pPr>
        <w:pStyle w:val="Title"/>
        <w:spacing w:after="240"/>
        <w:rPr>
          <w:rFonts w:ascii="Arial Narrow" w:hAnsi="Arial Narrow"/>
          <w:b/>
          <w:sz w:val="44"/>
          <w:szCs w:val="44"/>
        </w:rPr>
      </w:pPr>
      <w:bookmarkStart w:id="0" w:name="_GoBack"/>
      <w:bookmarkEnd w:id="0"/>
      <w:r w:rsidRPr="003001A5">
        <w:rPr>
          <w:rFonts w:ascii="Arial Narrow" w:hAnsi="Arial Narrow"/>
          <w:b/>
          <w:sz w:val="44"/>
          <w:szCs w:val="44"/>
        </w:rPr>
        <w:t>Immigrant Eligibility for Selected Federal Programs</w:t>
      </w:r>
    </w:p>
    <w:p w14:paraId="11977CD2" w14:textId="77777777" w:rsidR="00165C68" w:rsidRPr="00200ED6" w:rsidRDefault="00165C68" w:rsidP="00165C68">
      <w:pPr>
        <w:pStyle w:val="intro"/>
        <w:spacing w:line="269" w:lineRule="auto"/>
        <w:rPr>
          <w:rFonts w:ascii="Arial" w:hAnsi="Arial" w:cs="Arial"/>
          <w:i w:val="0"/>
          <w:sz w:val="21"/>
          <w:szCs w:val="21"/>
        </w:rPr>
      </w:pPr>
      <w:r w:rsidRPr="00200ED6">
        <w:rPr>
          <w:rFonts w:ascii="Arial" w:hAnsi="Arial" w:cs="Arial"/>
          <w:i w:val="0"/>
          <w:sz w:val="21"/>
          <w:szCs w:val="21"/>
        </w:rPr>
        <w:t>THIS TABLE PROVIDES an overview of immigrant eligibility for selected federal programs. Some states provide coverage or assistance to immigrants who are not eligible for federally funded services.</w:t>
      </w:r>
    </w:p>
    <w:p w14:paraId="7B9C3763" w14:textId="77777777" w:rsidR="00CB7D6F" w:rsidRPr="00165C68" w:rsidRDefault="00165C68" w:rsidP="00165C68">
      <w:pPr>
        <w:spacing w:before="40" w:after="120"/>
        <w:jc w:val="right"/>
        <w:rPr>
          <w:i/>
        </w:rPr>
      </w:pPr>
      <w:r w:rsidRPr="00165C68">
        <w:rPr>
          <w:i/>
        </w:rPr>
        <w:t>April 2017</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03"/>
        <w:gridCol w:w="2984"/>
        <w:gridCol w:w="2754"/>
      </w:tblGrid>
      <w:tr w:rsidR="00946EC6" w:rsidRPr="001D46B1" w14:paraId="4A749298" w14:textId="77777777" w:rsidTr="00165C68">
        <w:trPr>
          <w:tblHeader/>
          <w:jc w:val="center"/>
        </w:trPr>
        <w:tc>
          <w:tcPr>
            <w:tcW w:w="1809" w:type="dxa"/>
            <w:shd w:val="clear" w:color="auto" w:fill="F2F2F2" w:themeFill="background1" w:themeFillShade="F2"/>
            <w:vAlign w:val="center"/>
          </w:tcPr>
          <w:p w14:paraId="3305CC86" w14:textId="77777777" w:rsidR="00946EC6" w:rsidRPr="001D46B1" w:rsidRDefault="00946EC6" w:rsidP="00137BD7">
            <w:pPr>
              <w:spacing w:before="60" w:after="60"/>
              <w:jc w:val="center"/>
              <w:rPr>
                <w:rFonts w:cs="Arial"/>
                <w:smallCaps/>
                <w:snapToGrid w:val="0"/>
                <w:sz w:val="22"/>
                <w:szCs w:val="22"/>
              </w:rPr>
            </w:pPr>
            <w:r w:rsidRPr="001D46B1">
              <w:rPr>
                <w:rFonts w:cs="Arial"/>
                <w:b/>
                <w:smallCaps/>
                <w:snapToGrid w:val="0"/>
                <w:sz w:val="22"/>
                <w:szCs w:val="22"/>
              </w:rPr>
              <w:t>Program</w:t>
            </w:r>
          </w:p>
        </w:tc>
        <w:tc>
          <w:tcPr>
            <w:tcW w:w="2803" w:type="dxa"/>
            <w:shd w:val="clear" w:color="auto" w:fill="F2F2F2" w:themeFill="background1" w:themeFillShade="F2"/>
            <w:vAlign w:val="center"/>
          </w:tcPr>
          <w:p w14:paraId="0083F864" w14:textId="77777777" w:rsidR="00946EC6" w:rsidRPr="001D46B1" w:rsidRDefault="00946EC6" w:rsidP="00137BD7">
            <w:pPr>
              <w:spacing w:before="60" w:after="60"/>
              <w:jc w:val="center"/>
              <w:rPr>
                <w:rFonts w:cs="Arial"/>
                <w:smallCaps/>
                <w:snapToGrid w:val="0"/>
                <w:sz w:val="22"/>
                <w:szCs w:val="22"/>
              </w:rPr>
            </w:pPr>
            <w:r w:rsidRPr="001D46B1">
              <w:rPr>
                <w:rFonts w:cs="Arial"/>
                <w:b/>
                <w:smallCaps/>
                <w:snapToGrid w:val="0"/>
                <w:sz w:val="22"/>
                <w:szCs w:val="22"/>
              </w:rPr>
              <w:t>“Qua</w:t>
            </w:r>
            <w:r>
              <w:rPr>
                <w:rFonts w:cs="Arial"/>
                <w:b/>
                <w:smallCaps/>
                <w:snapToGrid w:val="0"/>
                <w:sz w:val="22"/>
                <w:szCs w:val="22"/>
              </w:rPr>
              <w:t>lified” Immigrants</w:t>
            </w:r>
            <w:r>
              <w:rPr>
                <w:rFonts w:cs="Arial"/>
                <w:b/>
                <w:smallCaps/>
                <w:snapToGrid w:val="0"/>
                <w:sz w:val="22"/>
                <w:szCs w:val="22"/>
              </w:rPr>
              <w:br/>
              <w:t>who entered t</w:t>
            </w:r>
            <w:r w:rsidRPr="001D46B1">
              <w:rPr>
                <w:rFonts w:cs="Arial"/>
                <w:b/>
                <w:smallCaps/>
                <w:snapToGrid w:val="0"/>
                <w:sz w:val="22"/>
                <w:szCs w:val="22"/>
              </w:rPr>
              <w:t>he U.S.</w:t>
            </w:r>
            <w:r w:rsidRPr="001D46B1">
              <w:rPr>
                <w:rFonts w:cs="Arial"/>
                <w:b/>
                <w:smallCaps/>
                <w:snapToGrid w:val="0"/>
                <w:sz w:val="22"/>
                <w:szCs w:val="22"/>
              </w:rPr>
              <w:br/>
              <w:t xml:space="preserve">before </w:t>
            </w:r>
            <w:r>
              <w:rPr>
                <w:rFonts w:cs="Arial"/>
                <w:b/>
                <w:smallCaps/>
                <w:snapToGrid w:val="0"/>
                <w:sz w:val="22"/>
                <w:szCs w:val="22"/>
              </w:rPr>
              <w:t>A</w:t>
            </w:r>
            <w:r w:rsidRPr="001D46B1">
              <w:rPr>
                <w:rFonts w:cs="Arial"/>
                <w:b/>
                <w:smallCaps/>
                <w:snapToGrid w:val="0"/>
                <w:sz w:val="22"/>
                <w:szCs w:val="22"/>
              </w:rPr>
              <w:t>ug. 22, 1996</w:t>
            </w:r>
          </w:p>
        </w:tc>
        <w:tc>
          <w:tcPr>
            <w:tcW w:w="2984" w:type="dxa"/>
            <w:shd w:val="clear" w:color="auto" w:fill="F2F2F2" w:themeFill="background1" w:themeFillShade="F2"/>
            <w:vAlign w:val="center"/>
          </w:tcPr>
          <w:p w14:paraId="61DCC149" w14:textId="77777777" w:rsidR="00946EC6" w:rsidRPr="001D46B1" w:rsidRDefault="00946EC6" w:rsidP="00137BD7">
            <w:pPr>
              <w:spacing w:before="60" w:after="60"/>
              <w:ind w:left="-36"/>
              <w:jc w:val="center"/>
              <w:rPr>
                <w:rFonts w:cs="Arial"/>
                <w:smallCaps/>
                <w:snapToGrid w:val="0"/>
                <w:sz w:val="22"/>
                <w:szCs w:val="22"/>
              </w:rPr>
            </w:pPr>
            <w:r w:rsidRPr="001D46B1">
              <w:rPr>
                <w:rFonts w:cs="Arial"/>
                <w:b/>
                <w:smallCaps/>
                <w:snapToGrid w:val="0"/>
                <w:sz w:val="22"/>
                <w:szCs w:val="22"/>
              </w:rPr>
              <w:t>“Qua</w:t>
            </w:r>
            <w:r>
              <w:rPr>
                <w:rFonts w:cs="Arial"/>
                <w:b/>
                <w:smallCaps/>
                <w:snapToGrid w:val="0"/>
                <w:sz w:val="22"/>
                <w:szCs w:val="22"/>
              </w:rPr>
              <w:t>lified” Immigrants</w:t>
            </w:r>
            <w:r>
              <w:rPr>
                <w:rFonts w:cs="Arial"/>
                <w:b/>
                <w:smallCaps/>
                <w:snapToGrid w:val="0"/>
                <w:sz w:val="22"/>
                <w:szCs w:val="22"/>
              </w:rPr>
              <w:br/>
              <w:t>who entered t</w:t>
            </w:r>
            <w:r w:rsidRPr="001D46B1">
              <w:rPr>
                <w:rFonts w:cs="Arial"/>
                <w:b/>
                <w:smallCaps/>
                <w:snapToGrid w:val="0"/>
                <w:sz w:val="22"/>
                <w:szCs w:val="22"/>
              </w:rPr>
              <w:t>he U.S.</w:t>
            </w:r>
            <w:r w:rsidRPr="001D46B1">
              <w:rPr>
                <w:rFonts w:cs="Arial"/>
                <w:b/>
                <w:smallCaps/>
                <w:snapToGrid w:val="0"/>
                <w:sz w:val="22"/>
                <w:szCs w:val="22"/>
              </w:rPr>
              <w:br/>
              <w:t xml:space="preserve">on </w:t>
            </w:r>
            <w:r>
              <w:rPr>
                <w:rFonts w:cs="Arial"/>
                <w:b/>
                <w:smallCaps/>
                <w:snapToGrid w:val="0"/>
                <w:sz w:val="22"/>
                <w:szCs w:val="22"/>
              </w:rPr>
              <w:t>o</w:t>
            </w:r>
            <w:r w:rsidRPr="001D46B1">
              <w:rPr>
                <w:rFonts w:cs="Arial"/>
                <w:b/>
                <w:smallCaps/>
                <w:snapToGrid w:val="0"/>
                <w:sz w:val="22"/>
                <w:szCs w:val="22"/>
              </w:rPr>
              <w:t>r after Aug. 22, 1996</w:t>
            </w:r>
          </w:p>
        </w:tc>
        <w:tc>
          <w:tcPr>
            <w:tcW w:w="2754" w:type="dxa"/>
            <w:shd w:val="clear" w:color="auto" w:fill="F2F2F2" w:themeFill="background1" w:themeFillShade="F2"/>
            <w:vAlign w:val="center"/>
          </w:tcPr>
          <w:p w14:paraId="6CEFE6C2" w14:textId="77777777" w:rsidR="00946EC6" w:rsidRPr="001D46B1" w:rsidRDefault="00946EC6" w:rsidP="00137BD7">
            <w:pPr>
              <w:spacing w:before="60" w:after="60"/>
              <w:jc w:val="center"/>
              <w:rPr>
                <w:rFonts w:cs="Arial"/>
                <w:smallCaps/>
                <w:snapToGrid w:val="0"/>
                <w:sz w:val="22"/>
                <w:szCs w:val="22"/>
              </w:rPr>
            </w:pPr>
            <w:r w:rsidRPr="001D46B1">
              <w:rPr>
                <w:rFonts w:cs="Arial"/>
                <w:b/>
                <w:smallCaps/>
                <w:snapToGrid w:val="0"/>
                <w:sz w:val="22"/>
                <w:szCs w:val="22"/>
              </w:rPr>
              <w:t>“Not Qualified”</w:t>
            </w:r>
            <w:r w:rsidRPr="001D46B1">
              <w:rPr>
                <w:rFonts w:cs="Arial"/>
                <w:smallCaps/>
                <w:snapToGrid w:val="0"/>
                <w:sz w:val="22"/>
                <w:szCs w:val="22"/>
              </w:rPr>
              <w:br/>
            </w:r>
            <w:r w:rsidRPr="001D46B1">
              <w:rPr>
                <w:rFonts w:cs="Arial"/>
                <w:b/>
                <w:smallCaps/>
                <w:snapToGrid w:val="0"/>
                <w:sz w:val="22"/>
                <w:szCs w:val="22"/>
              </w:rPr>
              <w:t>Immigrants</w:t>
            </w:r>
          </w:p>
        </w:tc>
      </w:tr>
      <w:tr w:rsidR="00946EC6" w:rsidRPr="001D46B1" w14:paraId="081519AE" w14:textId="77777777" w:rsidTr="00165C68">
        <w:trPr>
          <w:jc w:val="center"/>
        </w:trPr>
        <w:tc>
          <w:tcPr>
            <w:tcW w:w="1809" w:type="dxa"/>
          </w:tcPr>
          <w:p w14:paraId="75289D45" w14:textId="77777777" w:rsidR="00946EC6" w:rsidRPr="001D46B1" w:rsidRDefault="00946EC6" w:rsidP="00137BD7">
            <w:pPr>
              <w:spacing w:before="60" w:after="60" w:line="269" w:lineRule="auto"/>
              <w:rPr>
                <w:rFonts w:cs="Arial"/>
                <w:snapToGrid w:val="0"/>
                <w:sz w:val="19"/>
                <w:szCs w:val="19"/>
              </w:rPr>
            </w:pPr>
            <w:r w:rsidRPr="001D46B1">
              <w:rPr>
                <w:rFonts w:cs="Arial"/>
                <w:b/>
                <w:snapToGrid w:val="0"/>
                <w:sz w:val="19"/>
                <w:szCs w:val="19"/>
              </w:rPr>
              <w:t xml:space="preserve">Supplemental Nutrition Assistance Program </w:t>
            </w:r>
            <w:r w:rsidRPr="001D46B1">
              <w:rPr>
                <w:rFonts w:cs="Arial"/>
                <w:b/>
                <w:snapToGrid w:val="0"/>
                <w:sz w:val="19"/>
                <w:szCs w:val="19"/>
              </w:rPr>
              <w:br/>
              <w:t>(SNAP)</w:t>
            </w:r>
          </w:p>
        </w:tc>
        <w:tc>
          <w:tcPr>
            <w:tcW w:w="2803" w:type="dxa"/>
          </w:tcPr>
          <w:p w14:paraId="322647EB"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01A1D2EC" w14:textId="77777777" w:rsidR="00946EC6" w:rsidRPr="001D46B1" w:rsidRDefault="00946EC6" w:rsidP="00137BD7">
            <w:pPr>
              <w:pStyle w:val="BodyText"/>
              <w:spacing w:before="60" w:after="60" w:line="269" w:lineRule="auto"/>
              <w:ind w:left="162" w:hanging="162"/>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Were granted refugee or asylum status or withholding of deportation/removal, Cuban/Haitian entrant, or Amerasian immigrant</w:t>
            </w:r>
          </w:p>
          <w:p w14:paraId="38256554"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Have been in “qualified” immigrant status for 5 years</w:t>
            </w:r>
            <w:r w:rsidRPr="001D46B1">
              <w:rPr>
                <w:rFonts w:cs="Arial"/>
                <w:snapToGrid w:val="0"/>
                <w:sz w:val="19"/>
                <w:szCs w:val="19"/>
                <w:vertAlign w:val="superscript"/>
              </w:rPr>
              <w:t>1</w:t>
            </w:r>
          </w:p>
          <w:p w14:paraId="0DAD06D6"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Are receiving disability-related assistance</w:t>
            </w:r>
            <w:r w:rsidRPr="001D46B1">
              <w:rPr>
                <w:rFonts w:cs="Arial"/>
                <w:snapToGrid w:val="0"/>
                <w:sz w:val="19"/>
                <w:szCs w:val="19"/>
                <w:vertAlign w:val="superscript"/>
              </w:rPr>
              <w:t>1,4</w:t>
            </w:r>
          </w:p>
          <w:p w14:paraId="41EBEAFA"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Lawful permanent resident with credit for 40 quarters of work</w:t>
            </w:r>
          </w:p>
          <w:p w14:paraId="12A24B3F"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Were 65 years or older and were lawfully residing in the U.S. on Aug. 22, 1996</w:t>
            </w:r>
            <w:r w:rsidRPr="001D46B1">
              <w:rPr>
                <w:rFonts w:cs="Arial"/>
                <w:snapToGrid w:val="0"/>
                <w:sz w:val="19"/>
                <w:szCs w:val="19"/>
                <w:vertAlign w:val="superscript"/>
              </w:rPr>
              <w:t>1</w:t>
            </w:r>
          </w:p>
          <w:p w14:paraId="772D5BDE"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Veteran, active duty military; spouse, </w:t>
            </w:r>
            <w:proofErr w:type="spellStart"/>
            <w:r w:rsidRPr="001D46B1">
              <w:rPr>
                <w:rFonts w:cs="Arial"/>
                <w:snapToGrid w:val="0"/>
                <w:sz w:val="19"/>
                <w:szCs w:val="19"/>
              </w:rPr>
              <w:t>unremarried</w:t>
            </w:r>
            <w:proofErr w:type="spellEnd"/>
            <w:r w:rsidRPr="001D46B1">
              <w:rPr>
                <w:rFonts w:cs="Arial"/>
                <w:snapToGrid w:val="0"/>
                <w:sz w:val="19"/>
                <w:szCs w:val="19"/>
              </w:rPr>
              <w:t xml:space="preserve"> surviving spouse, or child</w:t>
            </w:r>
            <w:r w:rsidRPr="001D46B1">
              <w:rPr>
                <w:rFonts w:cs="Arial"/>
                <w:snapToGrid w:val="0"/>
                <w:sz w:val="19"/>
                <w:szCs w:val="19"/>
                <w:vertAlign w:val="superscript"/>
              </w:rPr>
              <w:t>1</w:t>
            </w:r>
          </w:p>
          <w:p w14:paraId="222A4564" w14:textId="77777777" w:rsidR="00946EC6" w:rsidRPr="001D46B1" w:rsidRDefault="00946EC6" w:rsidP="00137BD7">
            <w:pPr>
              <w:spacing w:before="60" w:after="60" w:line="269" w:lineRule="auto"/>
              <w:ind w:left="162" w:hanging="162"/>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Member of Hmong or Laotian tribe during the Vietnam era, when the tribe militarily assisted the U.S.; spouse, surviving spouse, or child of tribe member </w:t>
            </w:r>
            <w:r w:rsidRPr="001D46B1">
              <w:rPr>
                <w:rFonts w:cs="Arial"/>
                <w:snapToGrid w:val="0"/>
                <w:sz w:val="19"/>
                <w:szCs w:val="19"/>
                <w:vertAlign w:val="superscript"/>
              </w:rPr>
              <w:t>1</w:t>
            </w:r>
          </w:p>
          <w:p w14:paraId="4AB4DCFA"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Certain American Indians born abroad</w:t>
            </w:r>
          </w:p>
        </w:tc>
        <w:tc>
          <w:tcPr>
            <w:tcW w:w="2984" w:type="dxa"/>
          </w:tcPr>
          <w:p w14:paraId="178E3FE2"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47358B81"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Are under age 18</w:t>
            </w:r>
            <w:r w:rsidRPr="001D46B1">
              <w:rPr>
                <w:rFonts w:cs="Arial"/>
                <w:sz w:val="19"/>
                <w:szCs w:val="19"/>
                <w:vertAlign w:val="superscript"/>
              </w:rPr>
              <w:t>3</w:t>
            </w:r>
          </w:p>
          <w:p w14:paraId="6C35BBDD"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Were granted asylum or refugee status or withholding of deportation/removal, Cuban/Haitian entrant, Amerasian, survivor of trafficking, or Iraqi or Afghan special immigrant status</w:t>
            </w:r>
          </w:p>
          <w:p w14:paraId="6474EB9E"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Have been in “qualified” immigrant status for 5 years</w:t>
            </w:r>
            <w:r w:rsidRPr="001D46B1">
              <w:rPr>
                <w:rFonts w:cs="Arial"/>
                <w:snapToGrid w:val="0"/>
                <w:sz w:val="19"/>
                <w:szCs w:val="19"/>
                <w:vertAlign w:val="superscript"/>
              </w:rPr>
              <w:t>1</w:t>
            </w:r>
          </w:p>
          <w:p w14:paraId="7480009C"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Are receiving disability-related assistance</w:t>
            </w:r>
            <w:r w:rsidRPr="001D46B1">
              <w:rPr>
                <w:rFonts w:cs="Arial"/>
                <w:snapToGrid w:val="0"/>
                <w:sz w:val="19"/>
                <w:szCs w:val="19"/>
                <w:vertAlign w:val="superscript"/>
              </w:rPr>
              <w:t>1,4</w:t>
            </w:r>
          </w:p>
          <w:p w14:paraId="6DA4564F"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Lawful permanent resident with credit for 40 quarters of work</w:t>
            </w:r>
          </w:p>
          <w:p w14:paraId="548FF56E"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Veteran, active duty military; spouse, </w:t>
            </w:r>
            <w:proofErr w:type="spellStart"/>
            <w:r w:rsidRPr="001D46B1">
              <w:rPr>
                <w:rFonts w:cs="Arial"/>
                <w:snapToGrid w:val="0"/>
                <w:sz w:val="19"/>
                <w:szCs w:val="19"/>
              </w:rPr>
              <w:t>unremarried</w:t>
            </w:r>
            <w:proofErr w:type="spellEnd"/>
            <w:r w:rsidRPr="001D46B1">
              <w:rPr>
                <w:rFonts w:cs="Arial"/>
                <w:snapToGrid w:val="0"/>
                <w:sz w:val="19"/>
                <w:szCs w:val="19"/>
              </w:rPr>
              <w:t xml:space="preserve"> surviving spouse, or child</w:t>
            </w:r>
            <w:r w:rsidRPr="001D46B1">
              <w:rPr>
                <w:rFonts w:cs="Arial"/>
                <w:snapToGrid w:val="0"/>
                <w:sz w:val="19"/>
                <w:szCs w:val="19"/>
                <w:vertAlign w:val="superscript"/>
              </w:rPr>
              <w:t>1</w:t>
            </w:r>
          </w:p>
          <w:p w14:paraId="31C769FC"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Member of Hmong or Laotian tribe during the Vietnam era, when the tribe militarily assisted the U.S.; spouse, surviving spouse, or child of tribe member</w:t>
            </w:r>
            <w:r w:rsidRPr="001D46B1">
              <w:rPr>
                <w:rFonts w:cs="Arial"/>
                <w:snapToGrid w:val="0"/>
                <w:sz w:val="19"/>
                <w:szCs w:val="19"/>
                <w:vertAlign w:val="superscript"/>
              </w:rPr>
              <w:t>1</w:t>
            </w:r>
          </w:p>
          <w:p w14:paraId="4A39A709"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Certain American Indians born abroad</w:t>
            </w:r>
          </w:p>
        </w:tc>
        <w:tc>
          <w:tcPr>
            <w:tcW w:w="2754" w:type="dxa"/>
          </w:tcPr>
          <w:p w14:paraId="20C9F0D8"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7E294982" w14:textId="77777777" w:rsidR="00946EC6" w:rsidRPr="001D46B1" w:rsidRDefault="00946EC6" w:rsidP="00137BD7">
            <w:pPr>
              <w:spacing w:before="60" w:after="60" w:line="269" w:lineRule="auto"/>
              <w:ind w:left="162" w:hanging="180"/>
              <w:rPr>
                <w:rFonts w:cs="Arial"/>
                <w:i/>
                <w:snapToGrid w:val="0"/>
                <w:sz w:val="19"/>
                <w:szCs w:val="19"/>
              </w:rPr>
            </w:pPr>
            <w:r w:rsidRPr="001D46B1">
              <w:rPr>
                <w:rFonts w:cs="Arial"/>
                <w:snapToGrid w:val="0"/>
                <w:sz w:val="19"/>
                <w:szCs w:val="19"/>
              </w:rPr>
              <w:t>•</w:t>
            </w:r>
            <w:r w:rsidRPr="001D46B1">
              <w:rPr>
                <w:rFonts w:cs="Arial"/>
                <w:snapToGrid w:val="0"/>
                <w:sz w:val="19"/>
                <w:szCs w:val="19"/>
              </w:rPr>
              <w:tab/>
              <w:t xml:space="preserve">Member of Hmong or Laotian tribe during the Vietnam era, when the tribe militarily assisted the U.S., spouse, surviving spouse or child of tribe member, </w:t>
            </w:r>
            <w:r w:rsidRPr="001D46B1">
              <w:rPr>
                <w:rFonts w:cs="Arial"/>
                <w:i/>
                <w:snapToGrid w:val="0"/>
                <w:sz w:val="19"/>
                <w:szCs w:val="19"/>
              </w:rPr>
              <w:t>who is lawfully present in the U.S.</w:t>
            </w:r>
          </w:p>
          <w:p w14:paraId="10F60587" w14:textId="77777777" w:rsidR="00946EC6" w:rsidRPr="001D46B1" w:rsidRDefault="00946EC6" w:rsidP="00137BD7">
            <w:pPr>
              <w:spacing w:before="60" w:after="60" w:line="269" w:lineRule="auto"/>
              <w:ind w:left="162" w:hanging="180"/>
              <w:rPr>
                <w:rFonts w:cs="Arial"/>
                <w:snapToGrid w:val="0"/>
                <w:sz w:val="19"/>
                <w:szCs w:val="19"/>
              </w:rPr>
            </w:pPr>
            <w:r w:rsidRPr="001D46B1">
              <w:rPr>
                <w:rFonts w:cs="Arial"/>
                <w:snapToGrid w:val="0"/>
                <w:sz w:val="19"/>
                <w:szCs w:val="19"/>
              </w:rPr>
              <w:t>•</w:t>
            </w:r>
            <w:r w:rsidRPr="001D46B1">
              <w:rPr>
                <w:rFonts w:cs="Arial"/>
                <w:snapToGrid w:val="0"/>
                <w:sz w:val="19"/>
                <w:szCs w:val="19"/>
              </w:rPr>
              <w:tab/>
              <w:t>Certain American Indians born abroad</w:t>
            </w:r>
          </w:p>
          <w:p w14:paraId="493EC4EA" w14:textId="77777777" w:rsidR="00946EC6" w:rsidRPr="001D46B1" w:rsidRDefault="00946EC6" w:rsidP="00137BD7">
            <w:pPr>
              <w:spacing w:before="60" w:after="60" w:line="269" w:lineRule="auto"/>
              <w:ind w:left="162" w:hanging="180"/>
              <w:rPr>
                <w:rFonts w:cs="Arial"/>
                <w:snapToGrid w:val="0"/>
                <w:sz w:val="19"/>
                <w:szCs w:val="19"/>
              </w:rPr>
            </w:pPr>
            <w:r w:rsidRPr="001D46B1">
              <w:rPr>
                <w:rFonts w:cs="Arial"/>
                <w:snapToGrid w:val="0"/>
                <w:sz w:val="19"/>
                <w:szCs w:val="19"/>
              </w:rPr>
              <w:t>•</w:t>
            </w:r>
            <w:r w:rsidRPr="001D46B1">
              <w:rPr>
                <w:rFonts w:cs="Arial"/>
                <w:snapToGrid w:val="0"/>
                <w:sz w:val="19"/>
                <w:szCs w:val="19"/>
              </w:rPr>
              <w:tab/>
              <w:t>Survivors of trafficking and their derivative beneficiaries</w:t>
            </w:r>
          </w:p>
        </w:tc>
      </w:tr>
      <w:tr w:rsidR="00946EC6" w:rsidRPr="001D46B1" w14:paraId="687ED75A" w14:textId="77777777" w:rsidTr="00165C68">
        <w:trPr>
          <w:jc w:val="center"/>
        </w:trPr>
        <w:tc>
          <w:tcPr>
            <w:tcW w:w="1809" w:type="dxa"/>
          </w:tcPr>
          <w:p w14:paraId="2C86E56E"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School Lunch &amp; Breakfast, Summer Food Programs, Child and Adult Care Food Program</w:t>
            </w:r>
          </w:p>
        </w:tc>
        <w:tc>
          <w:tcPr>
            <w:tcW w:w="2803" w:type="dxa"/>
          </w:tcPr>
          <w:p w14:paraId="4E1C6FCC"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c>
          <w:tcPr>
            <w:tcW w:w="2984" w:type="dxa"/>
          </w:tcPr>
          <w:p w14:paraId="33F9BFD9" w14:textId="77777777" w:rsidR="00946EC6" w:rsidRPr="001D46B1" w:rsidRDefault="00946EC6" w:rsidP="00137BD7">
            <w:pPr>
              <w:spacing w:before="60" w:after="60" w:line="269" w:lineRule="auto"/>
              <w:ind w:left="158" w:hanging="158"/>
              <w:rPr>
                <w:rFonts w:cs="Arial"/>
                <w:b/>
                <w:snapToGrid w:val="0"/>
                <w:sz w:val="19"/>
                <w:szCs w:val="19"/>
              </w:rPr>
            </w:pPr>
            <w:r w:rsidRPr="001D46B1">
              <w:rPr>
                <w:rFonts w:cs="Arial"/>
                <w:b/>
                <w:sz w:val="19"/>
                <w:szCs w:val="19"/>
              </w:rPr>
              <w:t>Eligible</w:t>
            </w:r>
          </w:p>
        </w:tc>
        <w:tc>
          <w:tcPr>
            <w:tcW w:w="2754" w:type="dxa"/>
          </w:tcPr>
          <w:p w14:paraId="0F41C067" w14:textId="77777777" w:rsidR="00946EC6" w:rsidRPr="001D46B1" w:rsidRDefault="00946EC6" w:rsidP="00137BD7">
            <w:pPr>
              <w:spacing w:before="60" w:after="60" w:line="269" w:lineRule="auto"/>
              <w:ind w:left="144" w:hanging="144"/>
              <w:rPr>
                <w:rFonts w:cs="Arial"/>
                <w:b/>
                <w:snapToGrid w:val="0"/>
                <w:sz w:val="19"/>
                <w:szCs w:val="19"/>
              </w:rPr>
            </w:pPr>
            <w:r w:rsidRPr="001D46B1">
              <w:rPr>
                <w:rFonts w:cs="Arial"/>
                <w:b/>
                <w:sz w:val="19"/>
                <w:szCs w:val="19"/>
              </w:rPr>
              <w:t>Eligible</w:t>
            </w:r>
          </w:p>
        </w:tc>
      </w:tr>
      <w:tr w:rsidR="00946EC6" w:rsidRPr="001D46B1" w14:paraId="189BAF29" w14:textId="77777777" w:rsidTr="00165C68">
        <w:trPr>
          <w:jc w:val="center"/>
        </w:trPr>
        <w:tc>
          <w:tcPr>
            <w:tcW w:w="1809" w:type="dxa"/>
          </w:tcPr>
          <w:p w14:paraId="651890C7"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Women, Infants and Children (WIC)</w:t>
            </w:r>
          </w:p>
        </w:tc>
        <w:tc>
          <w:tcPr>
            <w:tcW w:w="2803" w:type="dxa"/>
          </w:tcPr>
          <w:p w14:paraId="7A771082"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c>
          <w:tcPr>
            <w:tcW w:w="2984" w:type="dxa"/>
          </w:tcPr>
          <w:p w14:paraId="44C152D9"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c>
          <w:tcPr>
            <w:tcW w:w="2754" w:type="dxa"/>
          </w:tcPr>
          <w:p w14:paraId="47941FFB"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r>
      <w:tr w:rsidR="00946EC6" w:rsidRPr="001D46B1" w14:paraId="764BAF1F" w14:textId="77777777" w:rsidTr="00165C68">
        <w:trPr>
          <w:jc w:val="center"/>
        </w:trPr>
        <w:tc>
          <w:tcPr>
            <w:tcW w:w="1809" w:type="dxa"/>
          </w:tcPr>
          <w:p w14:paraId="279B7C9B"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Commodity Supplemental Food Program, Emergency Food Assistance Program (TEFAP)</w:t>
            </w:r>
          </w:p>
        </w:tc>
        <w:tc>
          <w:tcPr>
            <w:tcW w:w="2803" w:type="dxa"/>
          </w:tcPr>
          <w:p w14:paraId="13080F71"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c>
          <w:tcPr>
            <w:tcW w:w="2984" w:type="dxa"/>
          </w:tcPr>
          <w:p w14:paraId="37452051" w14:textId="77777777" w:rsidR="00946EC6" w:rsidRPr="001D46B1" w:rsidRDefault="00946EC6" w:rsidP="00137BD7">
            <w:pPr>
              <w:spacing w:before="60" w:after="60" w:line="269" w:lineRule="auto"/>
              <w:ind w:left="158" w:hanging="158"/>
              <w:rPr>
                <w:rFonts w:cs="Arial"/>
                <w:b/>
                <w:snapToGrid w:val="0"/>
                <w:sz w:val="19"/>
                <w:szCs w:val="19"/>
              </w:rPr>
            </w:pPr>
            <w:r w:rsidRPr="001D46B1">
              <w:rPr>
                <w:rFonts w:cs="Arial"/>
                <w:b/>
                <w:sz w:val="19"/>
                <w:szCs w:val="19"/>
              </w:rPr>
              <w:t>Eligible</w:t>
            </w:r>
          </w:p>
        </w:tc>
        <w:tc>
          <w:tcPr>
            <w:tcW w:w="2754" w:type="dxa"/>
          </w:tcPr>
          <w:p w14:paraId="71F59B17" w14:textId="77777777" w:rsidR="00946EC6" w:rsidRPr="001D46B1" w:rsidRDefault="00946EC6" w:rsidP="00137BD7">
            <w:pPr>
              <w:spacing w:before="60" w:after="60" w:line="269" w:lineRule="auto"/>
              <w:ind w:left="158" w:hanging="158"/>
              <w:rPr>
                <w:rFonts w:cs="Arial"/>
                <w:b/>
                <w:snapToGrid w:val="0"/>
                <w:sz w:val="19"/>
                <w:szCs w:val="19"/>
              </w:rPr>
            </w:pPr>
            <w:r w:rsidRPr="001D46B1">
              <w:rPr>
                <w:rFonts w:cs="Arial"/>
                <w:b/>
                <w:sz w:val="19"/>
                <w:szCs w:val="19"/>
              </w:rPr>
              <w:t>Eligible</w:t>
            </w:r>
          </w:p>
        </w:tc>
      </w:tr>
      <w:tr w:rsidR="00946EC6" w:rsidRPr="001D46B1" w14:paraId="2DA3D545" w14:textId="77777777" w:rsidTr="00165C68">
        <w:trPr>
          <w:jc w:val="center"/>
        </w:trPr>
        <w:tc>
          <w:tcPr>
            <w:tcW w:w="1809" w:type="dxa"/>
          </w:tcPr>
          <w:p w14:paraId="508A3C82" w14:textId="77777777" w:rsidR="00946EC6" w:rsidRPr="001D46B1" w:rsidRDefault="00946EC6" w:rsidP="00137BD7">
            <w:pPr>
              <w:pStyle w:val="Heading2"/>
              <w:spacing w:before="60" w:after="60" w:line="269" w:lineRule="auto"/>
              <w:rPr>
                <w:rFonts w:ascii="Arial" w:hAnsi="Arial" w:cs="Arial"/>
                <w:sz w:val="19"/>
                <w:szCs w:val="19"/>
                <w:vertAlign w:val="superscript"/>
              </w:rPr>
            </w:pPr>
            <w:r w:rsidRPr="001D46B1">
              <w:rPr>
                <w:rFonts w:ascii="Arial" w:hAnsi="Arial" w:cs="Arial"/>
                <w:sz w:val="19"/>
                <w:szCs w:val="19"/>
              </w:rPr>
              <w:lastRenderedPageBreak/>
              <w:t>Temporary Assistance for Needy Families (TANF)</w:t>
            </w:r>
          </w:p>
        </w:tc>
        <w:tc>
          <w:tcPr>
            <w:tcW w:w="2803" w:type="dxa"/>
          </w:tcPr>
          <w:p w14:paraId="624037FE" w14:textId="77777777" w:rsidR="00946EC6" w:rsidRPr="001D46B1" w:rsidRDefault="00946EC6" w:rsidP="00137BD7">
            <w:pPr>
              <w:pStyle w:val="Heading2"/>
              <w:spacing w:before="60" w:after="60" w:line="269" w:lineRule="auto"/>
              <w:rPr>
                <w:rFonts w:ascii="Arial" w:hAnsi="Arial" w:cs="Arial"/>
                <w:sz w:val="19"/>
                <w:szCs w:val="19"/>
              </w:rPr>
            </w:pPr>
            <w:r w:rsidRPr="001D46B1">
              <w:rPr>
                <w:rFonts w:ascii="Arial" w:hAnsi="Arial" w:cs="Arial"/>
                <w:sz w:val="19"/>
                <w:szCs w:val="19"/>
              </w:rPr>
              <w:t>Eligible</w:t>
            </w:r>
            <w:r w:rsidRPr="001D46B1">
              <w:rPr>
                <w:rFonts w:ascii="Arial" w:hAnsi="Arial" w:cs="Arial"/>
                <w:sz w:val="19"/>
                <w:szCs w:val="19"/>
                <w:vertAlign w:val="superscript"/>
              </w:rPr>
              <w:t xml:space="preserve">1, </w:t>
            </w:r>
            <w:r w:rsidRPr="008B36E9">
              <w:rPr>
                <w:rStyle w:val="FootnoteReference"/>
                <w:rFonts w:ascii="Arial" w:hAnsi="Arial" w:cs="Arial"/>
                <w:sz w:val="19"/>
                <w:szCs w:val="19"/>
              </w:rPr>
              <w:footnoteReference w:id="1"/>
            </w:r>
          </w:p>
        </w:tc>
        <w:tc>
          <w:tcPr>
            <w:tcW w:w="2984" w:type="dxa"/>
          </w:tcPr>
          <w:p w14:paraId="54B0F346"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2371A2C4"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Were granted asylum or refugee status or withholding of deportation/removal, Cuban/Haitian entrant, Amerasian, survivor of trafficking, or Iraqi or Afghan special immigrant status </w:t>
            </w:r>
            <w:r w:rsidRPr="001D46B1">
              <w:rPr>
                <w:rFonts w:cs="Arial"/>
                <w:snapToGrid w:val="0"/>
                <w:sz w:val="19"/>
                <w:szCs w:val="19"/>
                <w:vertAlign w:val="superscript"/>
              </w:rPr>
              <w:t>5</w:t>
            </w:r>
          </w:p>
          <w:p w14:paraId="597E06FA" w14:textId="77777777" w:rsidR="00946EC6" w:rsidRPr="001D46B1" w:rsidRDefault="00946EC6" w:rsidP="00137BD7">
            <w:pPr>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Veteran, active duty military; spouse, </w:t>
            </w:r>
            <w:proofErr w:type="spellStart"/>
            <w:r w:rsidRPr="001D46B1">
              <w:rPr>
                <w:rFonts w:cs="Arial"/>
                <w:snapToGrid w:val="0"/>
                <w:sz w:val="19"/>
                <w:szCs w:val="19"/>
              </w:rPr>
              <w:t>unremarried</w:t>
            </w:r>
            <w:proofErr w:type="spellEnd"/>
            <w:r w:rsidRPr="001D46B1">
              <w:rPr>
                <w:rFonts w:cs="Arial"/>
                <w:snapToGrid w:val="0"/>
                <w:sz w:val="19"/>
                <w:szCs w:val="19"/>
              </w:rPr>
              <w:t xml:space="preserve"> surviving spouse, or child </w:t>
            </w:r>
            <w:r w:rsidRPr="001D46B1">
              <w:rPr>
                <w:rFonts w:cs="Arial"/>
                <w:snapToGrid w:val="0"/>
                <w:sz w:val="19"/>
                <w:szCs w:val="19"/>
                <w:vertAlign w:val="superscript"/>
              </w:rPr>
              <w:t>1</w:t>
            </w:r>
          </w:p>
          <w:p w14:paraId="52DE937D"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Have been in “qualified” immigrant status for 5 years or more </w:t>
            </w:r>
            <w:r w:rsidRPr="001D46B1">
              <w:rPr>
                <w:rFonts w:cs="Arial"/>
                <w:snapToGrid w:val="0"/>
                <w:sz w:val="19"/>
                <w:szCs w:val="19"/>
                <w:vertAlign w:val="superscript"/>
              </w:rPr>
              <w:t>1,5</w:t>
            </w:r>
          </w:p>
        </w:tc>
        <w:tc>
          <w:tcPr>
            <w:tcW w:w="2754" w:type="dxa"/>
          </w:tcPr>
          <w:p w14:paraId="3FCD071D"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3796C22C"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Survivors of trafficking and their derivative beneficiaries</w:t>
            </w:r>
          </w:p>
        </w:tc>
      </w:tr>
      <w:tr w:rsidR="00946EC6" w:rsidRPr="001D46B1" w14:paraId="48069DD8" w14:textId="77777777" w:rsidTr="00165C68">
        <w:trPr>
          <w:jc w:val="center"/>
        </w:trPr>
        <w:tc>
          <w:tcPr>
            <w:tcW w:w="1809" w:type="dxa"/>
          </w:tcPr>
          <w:p w14:paraId="01399641"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 xml:space="preserve">Child Care Development Fund </w:t>
            </w:r>
            <w:r w:rsidRPr="001D46B1">
              <w:rPr>
                <w:rFonts w:cs="Arial"/>
                <w:b/>
                <w:sz w:val="19"/>
                <w:szCs w:val="19"/>
              </w:rPr>
              <w:br/>
              <w:t>(CCDF)</w:t>
            </w:r>
          </w:p>
        </w:tc>
        <w:tc>
          <w:tcPr>
            <w:tcW w:w="2803" w:type="dxa"/>
          </w:tcPr>
          <w:p w14:paraId="1945FB74" w14:textId="77777777" w:rsidR="00946EC6" w:rsidRPr="001D46B1" w:rsidRDefault="00946EC6" w:rsidP="00137BD7">
            <w:pPr>
              <w:pStyle w:val="table-bold"/>
              <w:spacing w:before="60" w:after="60" w:line="269" w:lineRule="auto"/>
              <w:rPr>
                <w:rFonts w:ascii="Arial" w:hAnsi="Arial" w:cs="Arial"/>
                <w:sz w:val="19"/>
                <w:szCs w:val="19"/>
              </w:rPr>
            </w:pPr>
            <w:r w:rsidRPr="001D46B1">
              <w:rPr>
                <w:rFonts w:ascii="Arial" w:hAnsi="Arial" w:cs="Arial"/>
                <w:sz w:val="19"/>
                <w:szCs w:val="19"/>
              </w:rPr>
              <w:t>Eligible</w:t>
            </w:r>
          </w:p>
          <w:p w14:paraId="2CCC61B1" w14:textId="77777777" w:rsidR="00946EC6" w:rsidRPr="001D46B1" w:rsidRDefault="00946EC6" w:rsidP="00137BD7">
            <w:pPr>
              <w:spacing w:before="60" w:after="60" w:line="269" w:lineRule="auto"/>
              <w:rPr>
                <w:rFonts w:cs="Arial"/>
                <w:snapToGrid w:val="0"/>
                <w:sz w:val="19"/>
                <w:szCs w:val="19"/>
              </w:rPr>
            </w:pPr>
            <w:r w:rsidRPr="001D46B1">
              <w:rPr>
                <w:rFonts w:cs="Arial"/>
                <w:sz w:val="19"/>
                <w:szCs w:val="19"/>
              </w:rPr>
              <w:t>(based on child’s status)</w:t>
            </w:r>
          </w:p>
        </w:tc>
        <w:tc>
          <w:tcPr>
            <w:tcW w:w="2984" w:type="dxa"/>
          </w:tcPr>
          <w:p w14:paraId="37CC8C65" w14:textId="77777777" w:rsidR="00946EC6" w:rsidRPr="001D46B1" w:rsidRDefault="00946EC6" w:rsidP="00137BD7">
            <w:pPr>
              <w:pStyle w:val="table-bold"/>
              <w:spacing w:before="60" w:after="60" w:line="269" w:lineRule="auto"/>
              <w:rPr>
                <w:rFonts w:ascii="Arial" w:hAnsi="Arial" w:cs="Arial"/>
                <w:sz w:val="19"/>
                <w:szCs w:val="19"/>
              </w:rPr>
            </w:pPr>
            <w:r w:rsidRPr="001D46B1">
              <w:rPr>
                <w:rFonts w:ascii="Arial" w:hAnsi="Arial" w:cs="Arial"/>
                <w:sz w:val="19"/>
                <w:szCs w:val="19"/>
              </w:rPr>
              <w:t>Eligible</w:t>
            </w:r>
          </w:p>
          <w:p w14:paraId="3D32CCA8" w14:textId="77777777" w:rsidR="00946EC6" w:rsidRPr="001D46B1" w:rsidRDefault="00946EC6" w:rsidP="00137BD7">
            <w:pPr>
              <w:pStyle w:val="Heading2"/>
              <w:spacing w:before="60" w:after="60" w:line="269" w:lineRule="auto"/>
              <w:rPr>
                <w:rFonts w:ascii="Arial" w:hAnsi="Arial" w:cs="Arial"/>
                <w:sz w:val="19"/>
                <w:szCs w:val="19"/>
              </w:rPr>
            </w:pPr>
            <w:r w:rsidRPr="001D46B1">
              <w:rPr>
                <w:rFonts w:ascii="Arial" w:hAnsi="Arial" w:cs="Arial"/>
                <w:b w:val="0"/>
                <w:sz w:val="19"/>
                <w:szCs w:val="19"/>
              </w:rPr>
              <w:t>(based on child’s status)</w:t>
            </w:r>
          </w:p>
        </w:tc>
        <w:tc>
          <w:tcPr>
            <w:tcW w:w="2754" w:type="dxa"/>
          </w:tcPr>
          <w:p w14:paraId="60E20F9D" w14:textId="77777777" w:rsidR="00946EC6" w:rsidRPr="001D46B1" w:rsidRDefault="00946EC6" w:rsidP="00137BD7">
            <w:pPr>
              <w:pStyle w:val="table-bold"/>
              <w:spacing w:before="60" w:after="60" w:line="269" w:lineRule="auto"/>
              <w:rPr>
                <w:rFonts w:ascii="Arial" w:hAnsi="Arial" w:cs="Arial"/>
                <w:sz w:val="19"/>
                <w:szCs w:val="19"/>
              </w:rPr>
            </w:pPr>
            <w:r w:rsidRPr="001D46B1">
              <w:rPr>
                <w:rFonts w:ascii="Arial" w:hAnsi="Arial" w:cs="Arial"/>
                <w:sz w:val="19"/>
                <w:szCs w:val="19"/>
              </w:rPr>
              <w:t>Eligible only if:</w:t>
            </w:r>
          </w:p>
          <w:p w14:paraId="5B7DD7EB" w14:textId="77777777" w:rsidR="00946EC6" w:rsidRPr="001D46B1" w:rsidRDefault="00946EC6" w:rsidP="00137BD7">
            <w:pPr>
              <w:pStyle w:val="table-bullet"/>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 xml:space="preserve">Survivors of trafficking and their derivative beneficiaries, </w:t>
            </w:r>
            <w:r w:rsidRPr="001D46B1">
              <w:rPr>
                <w:rFonts w:ascii="Arial" w:hAnsi="Arial" w:cs="Arial"/>
                <w:i/>
                <w:sz w:val="19"/>
                <w:szCs w:val="19"/>
              </w:rPr>
              <w:t>or</w:t>
            </w:r>
          </w:p>
          <w:p w14:paraId="05D14311"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z w:val="19"/>
                <w:szCs w:val="19"/>
              </w:rPr>
              <w:t>•</w:t>
            </w:r>
            <w:r w:rsidRPr="001D46B1">
              <w:rPr>
                <w:rFonts w:cs="Arial"/>
                <w:sz w:val="19"/>
                <w:szCs w:val="19"/>
              </w:rPr>
              <w:tab/>
              <w:t>Services subject to Head Start or public educational standards</w:t>
            </w:r>
          </w:p>
        </w:tc>
      </w:tr>
      <w:tr w:rsidR="00946EC6" w:rsidRPr="001D46B1" w14:paraId="54F328A1" w14:textId="77777777" w:rsidTr="00165C68">
        <w:trPr>
          <w:jc w:val="center"/>
        </w:trPr>
        <w:tc>
          <w:tcPr>
            <w:tcW w:w="1809" w:type="dxa"/>
          </w:tcPr>
          <w:p w14:paraId="40E249ED"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Head Start/</w:t>
            </w:r>
            <w:r w:rsidRPr="001D46B1">
              <w:rPr>
                <w:rFonts w:cs="Arial"/>
                <w:b/>
                <w:sz w:val="19"/>
                <w:szCs w:val="19"/>
              </w:rPr>
              <w:br/>
              <w:t>Early Head Start</w:t>
            </w:r>
          </w:p>
        </w:tc>
        <w:tc>
          <w:tcPr>
            <w:tcW w:w="2803" w:type="dxa"/>
          </w:tcPr>
          <w:p w14:paraId="443AD680" w14:textId="77777777" w:rsidR="00946EC6" w:rsidRPr="001D46B1" w:rsidRDefault="00946EC6" w:rsidP="00137BD7">
            <w:pPr>
              <w:spacing w:before="60" w:after="60" w:line="269" w:lineRule="auto"/>
              <w:ind w:left="162" w:hanging="162"/>
              <w:rPr>
                <w:rFonts w:cs="Arial"/>
                <w:b/>
                <w:snapToGrid w:val="0"/>
                <w:sz w:val="19"/>
                <w:szCs w:val="19"/>
              </w:rPr>
            </w:pPr>
            <w:r w:rsidRPr="001D46B1">
              <w:rPr>
                <w:rFonts w:cs="Arial"/>
                <w:b/>
                <w:sz w:val="19"/>
                <w:szCs w:val="19"/>
              </w:rPr>
              <w:t>Eligible</w:t>
            </w:r>
          </w:p>
        </w:tc>
        <w:tc>
          <w:tcPr>
            <w:tcW w:w="2984" w:type="dxa"/>
          </w:tcPr>
          <w:p w14:paraId="2043B854" w14:textId="77777777" w:rsidR="00946EC6" w:rsidRPr="001D46B1" w:rsidRDefault="00946EC6" w:rsidP="00137BD7">
            <w:pPr>
              <w:spacing w:before="60" w:after="60" w:line="269" w:lineRule="auto"/>
              <w:ind w:left="162" w:hanging="162"/>
              <w:rPr>
                <w:rFonts w:cs="Arial"/>
                <w:b/>
                <w:snapToGrid w:val="0"/>
                <w:sz w:val="19"/>
                <w:szCs w:val="19"/>
              </w:rPr>
            </w:pPr>
            <w:r w:rsidRPr="001D46B1">
              <w:rPr>
                <w:rFonts w:cs="Arial"/>
                <w:b/>
                <w:sz w:val="19"/>
                <w:szCs w:val="19"/>
              </w:rPr>
              <w:t>Eligible</w:t>
            </w:r>
          </w:p>
        </w:tc>
        <w:tc>
          <w:tcPr>
            <w:tcW w:w="2754" w:type="dxa"/>
          </w:tcPr>
          <w:p w14:paraId="61034176" w14:textId="77777777" w:rsidR="00946EC6" w:rsidRPr="001D46B1" w:rsidRDefault="00946EC6" w:rsidP="00137BD7">
            <w:pPr>
              <w:spacing w:before="60" w:after="60" w:line="269" w:lineRule="auto"/>
              <w:rPr>
                <w:rFonts w:cs="Arial"/>
                <w:b/>
                <w:snapToGrid w:val="0"/>
                <w:sz w:val="19"/>
                <w:szCs w:val="19"/>
              </w:rPr>
            </w:pPr>
            <w:r w:rsidRPr="001D46B1">
              <w:rPr>
                <w:rFonts w:cs="Arial"/>
                <w:b/>
                <w:sz w:val="19"/>
                <w:szCs w:val="19"/>
              </w:rPr>
              <w:t>Eligible</w:t>
            </w:r>
          </w:p>
        </w:tc>
      </w:tr>
      <w:tr w:rsidR="00946EC6" w:rsidRPr="001D46B1" w14:paraId="3E4B6668" w14:textId="77777777" w:rsidTr="00165C68">
        <w:trPr>
          <w:jc w:val="center"/>
        </w:trPr>
        <w:tc>
          <w:tcPr>
            <w:tcW w:w="1809" w:type="dxa"/>
          </w:tcPr>
          <w:p w14:paraId="0F6A7D63" w14:textId="77777777" w:rsidR="00946EC6" w:rsidRPr="001D46B1" w:rsidRDefault="00946EC6" w:rsidP="00137BD7">
            <w:pPr>
              <w:pStyle w:val="Heading2"/>
              <w:keepNext w:val="0"/>
              <w:widowControl w:val="0"/>
              <w:spacing w:before="60" w:after="60" w:line="269" w:lineRule="auto"/>
              <w:rPr>
                <w:rFonts w:ascii="Arial" w:hAnsi="Arial" w:cs="Arial"/>
                <w:sz w:val="19"/>
                <w:szCs w:val="19"/>
              </w:rPr>
            </w:pPr>
            <w:r w:rsidRPr="001D46B1">
              <w:rPr>
                <w:rFonts w:ascii="Arial" w:hAnsi="Arial" w:cs="Arial"/>
                <w:sz w:val="19"/>
                <w:szCs w:val="19"/>
              </w:rPr>
              <w:t>Full-Scope Medicaid</w:t>
            </w:r>
          </w:p>
        </w:tc>
        <w:tc>
          <w:tcPr>
            <w:tcW w:w="2803" w:type="dxa"/>
          </w:tcPr>
          <w:p w14:paraId="0358EABA" w14:textId="77777777" w:rsidR="00946EC6" w:rsidRPr="001D46B1" w:rsidRDefault="00946EC6" w:rsidP="00137BD7">
            <w:pPr>
              <w:widowControl w:val="0"/>
              <w:spacing w:before="60" w:after="60" w:line="269" w:lineRule="auto"/>
              <w:rPr>
                <w:rFonts w:cs="Arial"/>
                <w:snapToGrid w:val="0"/>
                <w:sz w:val="19"/>
                <w:szCs w:val="19"/>
              </w:rPr>
            </w:pPr>
            <w:r w:rsidRPr="001D46B1">
              <w:rPr>
                <w:rFonts w:cs="Arial"/>
                <w:b/>
                <w:snapToGrid w:val="0"/>
                <w:sz w:val="19"/>
                <w:szCs w:val="19"/>
              </w:rPr>
              <w:t>Eligible</w:t>
            </w:r>
            <w:r w:rsidRPr="001D46B1">
              <w:rPr>
                <w:rFonts w:cs="Arial"/>
                <w:b/>
                <w:snapToGrid w:val="0"/>
                <w:sz w:val="19"/>
                <w:szCs w:val="19"/>
                <w:vertAlign w:val="superscript"/>
              </w:rPr>
              <w:t>6</w:t>
            </w:r>
          </w:p>
        </w:tc>
        <w:tc>
          <w:tcPr>
            <w:tcW w:w="2984" w:type="dxa"/>
          </w:tcPr>
          <w:p w14:paraId="0531980C" w14:textId="77777777" w:rsidR="00946EC6" w:rsidRPr="001D46B1" w:rsidRDefault="00946EC6" w:rsidP="00137BD7">
            <w:pPr>
              <w:widowControl w:val="0"/>
              <w:spacing w:before="60" w:after="60" w:line="269" w:lineRule="auto"/>
              <w:rPr>
                <w:rFonts w:cs="Arial"/>
                <w:b/>
                <w:snapToGrid w:val="0"/>
                <w:sz w:val="19"/>
                <w:szCs w:val="19"/>
              </w:rPr>
            </w:pPr>
            <w:r w:rsidRPr="001D46B1">
              <w:rPr>
                <w:rFonts w:cs="Arial"/>
                <w:b/>
                <w:snapToGrid w:val="0"/>
                <w:sz w:val="19"/>
                <w:szCs w:val="19"/>
              </w:rPr>
              <w:t>Eligible only if:</w:t>
            </w:r>
          </w:p>
          <w:p w14:paraId="5AA2B9DB"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Were granted asylum or refugee status or withholding of deportation/removal, Cuban/Haitian entrant, Amerasian, </w:t>
            </w:r>
            <w:r>
              <w:rPr>
                <w:rFonts w:cs="Arial"/>
                <w:snapToGrid w:val="0"/>
                <w:sz w:val="19"/>
                <w:szCs w:val="19"/>
              </w:rPr>
              <w:t>survivor</w:t>
            </w:r>
            <w:r w:rsidRPr="001D46B1">
              <w:rPr>
                <w:rFonts w:cs="Arial"/>
                <w:snapToGrid w:val="0"/>
                <w:sz w:val="19"/>
                <w:szCs w:val="19"/>
              </w:rPr>
              <w:t xml:space="preserve"> of trafficking, or Iraqi or Afghan special immigrant status </w:t>
            </w:r>
            <w:r w:rsidRPr="001D46B1">
              <w:rPr>
                <w:rFonts w:cs="Arial"/>
                <w:snapToGrid w:val="0"/>
                <w:sz w:val="19"/>
                <w:szCs w:val="19"/>
                <w:vertAlign w:val="superscript"/>
              </w:rPr>
              <w:t>7</w:t>
            </w:r>
          </w:p>
          <w:p w14:paraId="2FC0FAEC"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Veteran, active duty military; spouse, </w:t>
            </w:r>
            <w:proofErr w:type="spellStart"/>
            <w:r w:rsidRPr="001D46B1">
              <w:rPr>
                <w:rFonts w:cs="Arial"/>
                <w:snapToGrid w:val="0"/>
                <w:sz w:val="19"/>
                <w:szCs w:val="19"/>
              </w:rPr>
              <w:t>unremarried</w:t>
            </w:r>
            <w:proofErr w:type="spellEnd"/>
            <w:r w:rsidRPr="001D46B1">
              <w:rPr>
                <w:rFonts w:cs="Arial"/>
                <w:snapToGrid w:val="0"/>
                <w:sz w:val="19"/>
                <w:szCs w:val="19"/>
              </w:rPr>
              <w:t xml:space="preserve"> surviving spouse, or child </w:t>
            </w:r>
            <w:r w:rsidRPr="001D46B1">
              <w:rPr>
                <w:rFonts w:cs="Arial"/>
                <w:snapToGrid w:val="0"/>
                <w:sz w:val="19"/>
                <w:szCs w:val="19"/>
                <w:vertAlign w:val="superscript"/>
              </w:rPr>
              <w:t>1</w:t>
            </w:r>
          </w:p>
          <w:p w14:paraId="19670CF3"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Receiving federal Foster Care</w:t>
            </w:r>
          </w:p>
          <w:p w14:paraId="21687842"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Have been in “qualified” immigrant status for 5 years or more </w:t>
            </w:r>
            <w:r w:rsidRPr="001D46B1">
              <w:rPr>
                <w:rFonts w:cs="Arial"/>
                <w:snapToGrid w:val="0"/>
                <w:sz w:val="19"/>
                <w:szCs w:val="19"/>
                <w:vertAlign w:val="superscript"/>
              </w:rPr>
              <w:t>1, 7</w:t>
            </w:r>
          </w:p>
          <w:p w14:paraId="3FDA355F"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Children under 21 </w:t>
            </w:r>
            <w:r w:rsidRPr="001D46B1">
              <w:rPr>
                <w:rFonts w:cs="Arial"/>
                <w:snapToGrid w:val="0"/>
                <w:sz w:val="19"/>
                <w:szCs w:val="19"/>
              </w:rPr>
              <w:br/>
              <w:t>(state option)</w:t>
            </w:r>
            <w:r w:rsidRPr="001D46B1">
              <w:rPr>
                <w:rFonts w:cs="Arial"/>
                <w:snapToGrid w:val="0"/>
                <w:sz w:val="19"/>
                <w:szCs w:val="19"/>
                <w:vertAlign w:val="superscript"/>
              </w:rPr>
              <w:t xml:space="preserve"> 9</w:t>
            </w:r>
          </w:p>
          <w:p w14:paraId="313E5C99" w14:textId="77777777" w:rsidR="00946EC6" w:rsidRPr="001D46B1" w:rsidRDefault="00946EC6" w:rsidP="00137BD7">
            <w:pPr>
              <w:widowControl w:val="0"/>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Pregnant women </w:t>
            </w:r>
            <w:r w:rsidRPr="001D46B1">
              <w:rPr>
                <w:rFonts w:cs="Arial"/>
                <w:snapToGrid w:val="0"/>
                <w:sz w:val="19"/>
                <w:szCs w:val="19"/>
              </w:rPr>
              <w:br/>
              <w:t xml:space="preserve">(state option) </w:t>
            </w:r>
            <w:r w:rsidRPr="001D46B1">
              <w:rPr>
                <w:rFonts w:cs="Arial"/>
                <w:snapToGrid w:val="0"/>
                <w:sz w:val="19"/>
                <w:szCs w:val="19"/>
                <w:vertAlign w:val="superscript"/>
              </w:rPr>
              <w:t>9</w:t>
            </w:r>
          </w:p>
        </w:tc>
        <w:tc>
          <w:tcPr>
            <w:tcW w:w="2754" w:type="dxa"/>
          </w:tcPr>
          <w:p w14:paraId="40732051" w14:textId="77777777" w:rsidR="00946EC6" w:rsidRPr="001D46B1" w:rsidRDefault="00946EC6" w:rsidP="00137BD7">
            <w:pPr>
              <w:widowControl w:val="0"/>
              <w:spacing w:before="60" w:after="60" w:line="269" w:lineRule="auto"/>
              <w:rPr>
                <w:rFonts w:cs="Arial"/>
                <w:b/>
                <w:snapToGrid w:val="0"/>
                <w:sz w:val="19"/>
                <w:szCs w:val="19"/>
              </w:rPr>
            </w:pPr>
            <w:r w:rsidRPr="001D46B1">
              <w:rPr>
                <w:rFonts w:cs="Arial"/>
                <w:b/>
                <w:snapToGrid w:val="0"/>
                <w:sz w:val="19"/>
                <w:szCs w:val="19"/>
              </w:rPr>
              <w:t>Eligible only if:</w:t>
            </w:r>
          </w:p>
          <w:p w14:paraId="1BAB88E3" w14:textId="77777777" w:rsidR="00946EC6" w:rsidRPr="001D46B1" w:rsidRDefault="00946EC6" w:rsidP="00137BD7">
            <w:pPr>
              <w:widowControl w:val="0"/>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Were receiving SSI on Aug. 22, 1996 (in states that link Medicaid to SSI eligibility)</w:t>
            </w:r>
          </w:p>
          <w:p w14:paraId="1EAF2E8E" w14:textId="77777777" w:rsidR="00946EC6" w:rsidRPr="001D46B1" w:rsidRDefault="00946EC6" w:rsidP="00137BD7">
            <w:pPr>
              <w:widowControl w:val="0"/>
              <w:spacing w:before="60" w:after="60" w:line="269" w:lineRule="auto"/>
              <w:ind w:left="158" w:hanging="158"/>
              <w:rPr>
                <w:rFonts w:cs="Arial"/>
                <w:snapToGrid w:val="0"/>
                <w:sz w:val="19"/>
                <w:szCs w:val="19"/>
              </w:rPr>
            </w:pPr>
            <w:r w:rsidRPr="001D46B1">
              <w:rPr>
                <w:rFonts w:cs="Arial"/>
                <w:snapToGrid w:val="0"/>
                <w:sz w:val="19"/>
                <w:szCs w:val="19"/>
              </w:rPr>
              <w:t>• Certain American Indians born abroad</w:t>
            </w:r>
          </w:p>
          <w:p w14:paraId="4199B901" w14:textId="77777777" w:rsidR="00946EC6" w:rsidRPr="001D46B1" w:rsidRDefault="00946EC6" w:rsidP="00137BD7">
            <w:pPr>
              <w:widowControl w:val="0"/>
              <w:spacing w:before="60" w:after="60" w:line="269" w:lineRule="auto"/>
              <w:ind w:left="158" w:hanging="158"/>
              <w:rPr>
                <w:rFonts w:cs="Arial"/>
                <w:snapToGrid w:val="0"/>
                <w:sz w:val="19"/>
                <w:szCs w:val="19"/>
              </w:rPr>
            </w:pPr>
            <w:r w:rsidRPr="001D46B1">
              <w:rPr>
                <w:rFonts w:cs="Arial"/>
                <w:snapToGrid w:val="0"/>
                <w:sz w:val="19"/>
                <w:szCs w:val="19"/>
              </w:rPr>
              <w:t>• Survivors of trafficking and their derivative beneficiaries</w:t>
            </w:r>
          </w:p>
          <w:p w14:paraId="415B36C7" w14:textId="77777777" w:rsidR="00946EC6" w:rsidRPr="001D46B1" w:rsidRDefault="00946EC6" w:rsidP="00137BD7">
            <w:pPr>
              <w:widowControl w:val="0"/>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Lawfully residing children under 21 (state option)</w:t>
            </w:r>
            <w:r>
              <w:rPr>
                <w:rFonts w:cs="Arial"/>
                <w:snapToGrid w:val="0"/>
                <w:sz w:val="19"/>
                <w:szCs w:val="19"/>
              </w:rPr>
              <w:t> </w:t>
            </w:r>
            <w:r>
              <w:rPr>
                <w:rFonts w:cs="Arial"/>
                <w:snapToGrid w:val="0"/>
                <w:sz w:val="19"/>
                <w:szCs w:val="19"/>
                <w:vertAlign w:val="superscript"/>
              </w:rPr>
              <w:t>9</w:t>
            </w:r>
          </w:p>
          <w:p w14:paraId="63513AD8" w14:textId="77777777" w:rsidR="00946EC6" w:rsidRPr="001D46B1" w:rsidRDefault="00946EC6" w:rsidP="00137BD7">
            <w:pPr>
              <w:keepLines/>
              <w:widowControl w:val="0"/>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Lawfully residing pregnant women (state option)</w:t>
            </w:r>
            <w:r>
              <w:rPr>
                <w:rFonts w:cs="Arial"/>
                <w:snapToGrid w:val="0"/>
                <w:sz w:val="19"/>
                <w:szCs w:val="19"/>
              </w:rPr>
              <w:t> </w:t>
            </w:r>
            <w:r>
              <w:rPr>
                <w:rFonts w:cs="Arial"/>
                <w:snapToGrid w:val="0"/>
                <w:sz w:val="19"/>
                <w:szCs w:val="19"/>
                <w:vertAlign w:val="superscript"/>
              </w:rPr>
              <w:t>9</w:t>
            </w:r>
          </w:p>
        </w:tc>
      </w:tr>
      <w:tr w:rsidR="00946EC6" w:rsidRPr="001D46B1" w14:paraId="721FC60E" w14:textId="77777777" w:rsidTr="00165C68">
        <w:trPr>
          <w:jc w:val="center"/>
        </w:trPr>
        <w:tc>
          <w:tcPr>
            <w:tcW w:w="1809" w:type="dxa"/>
          </w:tcPr>
          <w:p w14:paraId="6DA479DF" w14:textId="77777777" w:rsidR="00946EC6" w:rsidRPr="001D46B1" w:rsidRDefault="00946EC6" w:rsidP="00137BD7">
            <w:pPr>
              <w:spacing w:before="60" w:after="60" w:line="269" w:lineRule="auto"/>
              <w:rPr>
                <w:rFonts w:cs="Arial"/>
                <w:snapToGrid w:val="0"/>
                <w:sz w:val="19"/>
                <w:szCs w:val="19"/>
              </w:rPr>
            </w:pPr>
            <w:r w:rsidRPr="001D46B1">
              <w:rPr>
                <w:rFonts w:cs="Arial"/>
                <w:b/>
                <w:snapToGrid w:val="0"/>
                <w:sz w:val="19"/>
                <w:szCs w:val="19"/>
              </w:rPr>
              <w:lastRenderedPageBreak/>
              <w:t>Emergency Medicaid</w:t>
            </w:r>
            <w:r>
              <w:rPr>
                <w:rFonts w:cs="Arial"/>
                <w:b/>
                <w:snapToGrid w:val="0"/>
                <w:sz w:val="19"/>
                <w:szCs w:val="19"/>
              </w:rPr>
              <w:br/>
            </w:r>
            <w:r w:rsidRPr="001D46B1">
              <w:rPr>
                <w:rFonts w:cs="Arial"/>
                <w:snapToGrid w:val="0"/>
                <w:sz w:val="19"/>
                <w:szCs w:val="19"/>
              </w:rPr>
              <w:t>(includes labor and delivery)</w:t>
            </w:r>
          </w:p>
        </w:tc>
        <w:tc>
          <w:tcPr>
            <w:tcW w:w="2803" w:type="dxa"/>
          </w:tcPr>
          <w:p w14:paraId="59E454E6" w14:textId="77777777" w:rsidR="00946EC6" w:rsidRPr="001D46B1" w:rsidRDefault="00946EC6" w:rsidP="00137BD7">
            <w:pPr>
              <w:spacing w:before="60" w:after="60" w:line="269" w:lineRule="auto"/>
              <w:rPr>
                <w:rFonts w:cs="Arial"/>
                <w:snapToGrid w:val="0"/>
                <w:sz w:val="19"/>
                <w:szCs w:val="19"/>
                <w:vertAlign w:val="superscript"/>
              </w:rPr>
            </w:pPr>
            <w:r w:rsidRPr="001D46B1">
              <w:rPr>
                <w:rFonts w:cs="Arial"/>
                <w:b/>
                <w:snapToGrid w:val="0"/>
                <w:sz w:val="19"/>
                <w:szCs w:val="19"/>
              </w:rPr>
              <w:t>Eligible</w:t>
            </w:r>
          </w:p>
        </w:tc>
        <w:tc>
          <w:tcPr>
            <w:tcW w:w="2984" w:type="dxa"/>
          </w:tcPr>
          <w:p w14:paraId="2799E32F" w14:textId="77777777" w:rsidR="00946EC6" w:rsidRPr="001D46B1" w:rsidRDefault="00946EC6" w:rsidP="00137BD7">
            <w:pPr>
              <w:spacing w:before="60" w:after="60" w:line="269" w:lineRule="auto"/>
              <w:rPr>
                <w:rFonts w:cs="Arial"/>
                <w:snapToGrid w:val="0"/>
                <w:sz w:val="19"/>
                <w:szCs w:val="19"/>
              </w:rPr>
            </w:pPr>
            <w:r w:rsidRPr="001D46B1">
              <w:rPr>
                <w:rFonts w:cs="Arial"/>
                <w:b/>
                <w:snapToGrid w:val="0"/>
                <w:sz w:val="19"/>
                <w:szCs w:val="19"/>
              </w:rPr>
              <w:t>Eligible</w:t>
            </w:r>
          </w:p>
        </w:tc>
        <w:tc>
          <w:tcPr>
            <w:tcW w:w="2754" w:type="dxa"/>
          </w:tcPr>
          <w:p w14:paraId="55AD3D91"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b/>
                <w:snapToGrid w:val="0"/>
                <w:sz w:val="19"/>
                <w:szCs w:val="19"/>
              </w:rPr>
              <w:t>Eligible</w:t>
            </w:r>
          </w:p>
        </w:tc>
      </w:tr>
      <w:tr w:rsidR="00946EC6" w:rsidRPr="001D46B1" w14:paraId="79929424" w14:textId="77777777" w:rsidTr="00165C68">
        <w:trPr>
          <w:jc w:val="center"/>
        </w:trPr>
        <w:tc>
          <w:tcPr>
            <w:tcW w:w="1809" w:type="dxa"/>
          </w:tcPr>
          <w:p w14:paraId="47FDF3E2"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 xml:space="preserve">Children’s Health Insurance Program </w:t>
            </w:r>
            <w:r w:rsidRPr="001D46B1">
              <w:rPr>
                <w:rFonts w:cs="Arial"/>
                <w:b/>
                <w:snapToGrid w:val="0"/>
                <w:sz w:val="19"/>
                <w:szCs w:val="19"/>
              </w:rPr>
              <w:br/>
              <w:t>(CHIP)</w:t>
            </w:r>
          </w:p>
        </w:tc>
        <w:tc>
          <w:tcPr>
            <w:tcW w:w="2803" w:type="dxa"/>
          </w:tcPr>
          <w:p w14:paraId="7481F50C" w14:textId="77777777" w:rsidR="00946EC6" w:rsidRPr="00D46A63" w:rsidRDefault="00946EC6" w:rsidP="00137BD7">
            <w:pPr>
              <w:spacing w:before="60" w:after="60" w:line="269" w:lineRule="auto"/>
              <w:rPr>
                <w:rFonts w:cs="Arial"/>
                <w:b/>
                <w:snapToGrid w:val="0"/>
                <w:sz w:val="19"/>
                <w:szCs w:val="19"/>
              </w:rPr>
            </w:pPr>
            <w:r w:rsidRPr="00D46A63">
              <w:rPr>
                <w:rFonts w:cs="Arial"/>
                <w:b/>
                <w:sz w:val="19"/>
                <w:szCs w:val="19"/>
              </w:rPr>
              <w:t>Eligible</w:t>
            </w:r>
          </w:p>
        </w:tc>
        <w:tc>
          <w:tcPr>
            <w:tcW w:w="2984" w:type="dxa"/>
          </w:tcPr>
          <w:p w14:paraId="38A2C64B"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579E0BAD" w14:textId="77777777" w:rsidR="00946EC6" w:rsidRPr="001D46B1" w:rsidRDefault="00946EC6" w:rsidP="00137BD7">
            <w:pPr>
              <w:pStyle w:val="BodyTextIndent3"/>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Were granted asylum or refugee status or withholding of deportation/removal, Cuban/Haitian entrant, Amerasian, survivor of trafficking, or Iraqi or Afghan special immigrant status</w:t>
            </w:r>
          </w:p>
          <w:p w14:paraId="6532E348"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Veteran, active duty military; spouse, </w:t>
            </w:r>
            <w:proofErr w:type="spellStart"/>
            <w:r w:rsidRPr="001D46B1">
              <w:rPr>
                <w:rFonts w:cs="Arial"/>
                <w:snapToGrid w:val="0"/>
                <w:sz w:val="19"/>
                <w:szCs w:val="19"/>
              </w:rPr>
              <w:t>unremarried</w:t>
            </w:r>
            <w:proofErr w:type="spellEnd"/>
            <w:r w:rsidRPr="001D46B1">
              <w:rPr>
                <w:rFonts w:cs="Arial"/>
                <w:snapToGrid w:val="0"/>
                <w:sz w:val="19"/>
                <w:szCs w:val="19"/>
              </w:rPr>
              <w:t xml:space="preserve"> surviving spouse, or child </w:t>
            </w:r>
            <w:r w:rsidRPr="001D46B1">
              <w:rPr>
                <w:rFonts w:cs="Arial"/>
                <w:snapToGrid w:val="0"/>
                <w:sz w:val="19"/>
                <w:szCs w:val="19"/>
                <w:vertAlign w:val="superscript"/>
              </w:rPr>
              <w:t>1</w:t>
            </w:r>
          </w:p>
          <w:p w14:paraId="6C462F86" w14:textId="77777777" w:rsidR="00946EC6" w:rsidRPr="001D46B1" w:rsidRDefault="00946EC6" w:rsidP="00137BD7">
            <w:pPr>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Have been in “qualified” immigrant status for 5 years or more </w:t>
            </w:r>
            <w:r w:rsidRPr="001D46B1">
              <w:rPr>
                <w:rFonts w:cs="Arial"/>
                <w:snapToGrid w:val="0"/>
                <w:sz w:val="19"/>
                <w:szCs w:val="19"/>
                <w:vertAlign w:val="superscript"/>
              </w:rPr>
              <w:t>1</w:t>
            </w:r>
          </w:p>
          <w:p w14:paraId="5B9A16DF" w14:textId="77777777" w:rsidR="00946EC6" w:rsidRPr="001D46B1" w:rsidRDefault="00946EC6" w:rsidP="00137BD7">
            <w:pPr>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Children under 21 </w:t>
            </w:r>
            <w:r w:rsidRPr="001D46B1">
              <w:rPr>
                <w:rFonts w:cs="Arial"/>
                <w:snapToGrid w:val="0"/>
                <w:sz w:val="19"/>
                <w:szCs w:val="19"/>
              </w:rPr>
              <w:br/>
              <w:t xml:space="preserve">(state option) </w:t>
            </w:r>
            <w:r w:rsidRPr="001D46B1">
              <w:rPr>
                <w:rFonts w:cs="Arial"/>
                <w:snapToGrid w:val="0"/>
                <w:sz w:val="19"/>
                <w:szCs w:val="19"/>
                <w:vertAlign w:val="superscript"/>
              </w:rPr>
              <w:t>9</w:t>
            </w:r>
          </w:p>
          <w:p w14:paraId="416C5821" w14:textId="77777777" w:rsidR="00946EC6" w:rsidRPr="001D46B1" w:rsidRDefault="00946EC6" w:rsidP="00137BD7">
            <w:pPr>
              <w:spacing w:before="60" w:after="60" w:line="269" w:lineRule="auto"/>
              <w:ind w:left="158" w:hanging="158"/>
              <w:rPr>
                <w:rFonts w:cs="Arial"/>
                <w:snapToGrid w:val="0"/>
                <w:sz w:val="19"/>
                <w:szCs w:val="19"/>
                <w:vertAlign w:val="superscript"/>
              </w:rPr>
            </w:pPr>
            <w:r w:rsidRPr="001D46B1">
              <w:rPr>
                <w:rFonts w:cs="Arial"/>
                <w:snapToGrid w:val="0"/>
                <w:sz w:val="19"/>
                <w:szCs w:val="19"/>
              </w:rPr>
              <w:t>•</w:t>
            </w:r>
            <w:r w:rsidRPr="001D46B1">
              <w:rPr>
                <w:rFonts w:cs="Arial"/>
                <w:snapToGrid w:val="0"/>
                <w:sz w:val="19"/>
                <w:szCs w:val="19"/>
              </w:rPr>
              <w:tab/>
              <w:t xml:space="preserve">Pregnant women </w:t>
            </w:r>
            <w:r w:rsidRPr="001D46B1">
              <w:rPr>
                <w:rFonts w:cs="Arial"/>
                <w:snapToGrid w:val="0"/>
                <w:sz w:val="19"/>
                <w:szCs w:val="19"/>
              </w:rPr>
              <w:br/>
              <w:t xml:space="preserve">(state option) </w:t>
            </w:r>
            <w:r w:rsidRPr="001D46B1">
              <w:rPr>
                <w:rFonts w:cs="Arial"/>
                <w:snapToGrid w:val="0"/>
                <w:sz w:val="19"/>
                <w:szCs w:val="19"/>
                <w:vertAlign w:val="superscript"/>
              </w:rPr>
              <w:t xml:space="preserve">9 </w:t>
            </w:r>
          </w:p>
        </w:tc>
        <w:tc>
          <w:tcPr>
            <w:tcW w:w="2754" w:type="dxa"/>
          </w:tcPr>
          <w:p w14:paraId="747DD223"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19F374FD"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Survivors of trafficking and their derivative beneficiaries</w:t>
            </w:r>
          </w:p>
          <w:p w14:paraId="2BDBD385"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Lawfully residing children under 21 (state option)</w:t>
            </w:r>
            <w:r>
              <w:rPr>
                <w:rFonts w:cs="Arial"/>
                <w:snapToGrid w:val="0"/>
                <w:sz w:val="19"/>
                <w:szCs w:val="19"/>
              </w:rPr>
              <w:t> </w:t>
            </w:r>
            <w:r>
              <w:rPr>
                <w:rFonts w:cs="Arial"/>
                <w:snapToGrid w:val="0"/>
                <w:sz w:val="19"/>
                <w:szCs w:val="19"/>
                <w:vertAlign w:val="superscript"/>
              </w:rPr>
              <w:t>9</w:t>
            </w:r>
          </w:p>
          <w:p w14:paraId="2B4E6557"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Lawfully residing pregnant women (state option)</w:t>
            </w:r>
            <w:r w:rsidRPr="001D46B1">
              <w:rPr>
                <w:rFonts w:cs="Arial"/>
                <w:b/>
                <w:snapToGrid w:val="0"/>
                <w:sz w:val="19"/>
                <w:szCs w:val="19"/>
                <w:vertAlign w:val="superscript"/>
              </w:rPr>
              <w:t xml:space="preserve"> 8, </w:t>
            </w:r>
            <w:r>
              <w:rPr>
                <w:rFonts w:cs="Arial"/>
                <w:snapToGrid w:val="0"/>
                <w:sz w:val="19"/>
                <w:szCs w:val="19"/>
                <w:vertAlign w:val="superscript"/>
              </w:rPr>
              <w:t>9</w:t>
            </w:r>
          </w:p>
        </w:tc>
      </w:tr>
      <w:tr w:rsidR="00946EC6" w:rsidRPr="001D46B1" w14:paraId="705E8F4A" w14:textId="77777777" w:rsidTr="00165C68">
        <w:trPr>
          <w:jc w:val="center"/>
        </w:trPr>
        <w:tc>
          <w:tcPr>
            <w:tcW w:w="1809" w:type="dxa"/>
          </w:tcPr>
          <w:p w14:paraId="074A2B9B"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 xml:space="preserve">HUD Public Housing and </w:t>
            </w:r>
            <w:r w:rsidRPr="001D46B1">
              <w:rPr>
                <w:rFonts w:cs="Arial"/>
                <w:b/>
                <w:sz w:val="19"/>
                <w:szCs w:val="19"/>
              </w:rPr>
              <w:t xml:space="preserve">Section 8 </w:t>
            </w:r>
            <w:r w:rsidRPr="001D46B1">
              <w:rPr>
                <w:rFonts w:cs="Arial"/>
                <w:b/>
                <w:snapToGrid w:val="0"/>
                <w:sz w:val="19"/>
                <w:szCs w:val="19"/>
              </w:rPr>
              <w:t>Programs</w:t>
            </w:r>
          </w:p>
        </w:tc>
        <w:tc>
          <w:tcPr>
            <w:tcW w:w="2803" w:type="dxa"/>
          </w:tcPr>
          <w:p w14:paraId="43779CF8"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except:</w:t>
            </w:r>
          </w:p>
          <w:p w14:paraId="5ECDB0C1" w14:textId="77777777" w:rsidR="00946EC6" w:rsidRPr="001D46B1" w:rsidRDefault="00946EC6" w:rsidP="00137BD7">
            <w:pPr>
              <w:spacing w:before="60" w:after="60" w:line="269" w:lineRule="auto"/>
              <w:ind w:left="158" w:hanging="158"/>
              <w:rPr>
                <w:rFonts w:cs="Arial"/>
                <w:snapToGrid w:val="0"/>
                <w:sz w:val="19"/>
                <w:szCs w:val="19"/>
              </w:rPr>
            </w:pPr>
            <w:r w:rsidRPr="001D46B1">
              <w:rPr>
                <w:rFonts w:cs="Arial"/>
                <w:snapToGrid w:val="0"/>
                <w:sz w:val="19"/>
                <w:szCs w:val="19"/>
              </w:rPr>
              <w:t>•</w:t>
            </w:r>
            <w:r w:rsidRPr="001D46B1">
              <w:rPr>
                <w:rFonts w:cs="Arial"/>
                <w:snapToGrid w:val="0"/>
                <w:sz w:val="19"/>
                <w:szCs w:val="19"/>
              </w:rPr>
              <w:tab/>
              <w:t xml:space="preserve">Certain Cuban/Haitian entrants </w:t>
            </w:r>
          </w:p>
          <w:p w14:paraId="1402D414" w14:textId="77777777" w:rsidR="00946EC6" w:rsidRPr="001D46B1" w:rsidRDefault="00946EC6" w:rsidP="00137BD7">
            <w:pPr>
              <w:spacing w:before="60" w:after="60" w:line="269" w:lineRule="auto"/>
              <w:ind w:left="156" w:hanging="156"/>
              <w:rPr>
                <w:rFonts w:cs="Arial"/>
                <w:snapToGrid w:val="0"/>
                <w:sz w:val="19"/>
                <w:szCs w:val="19"/>
              </w:rPr>
            </w:pPr>
            <w:r w:rsidRPr="001D46B1">
              <w:rPr>
                <w:rFonts w:cs="Arial"/>
                <w:b/>
                <w:snapToGrid w:val="0"/>
                <w:sz w:val="19"/>
                <w:szCs w:val="19"/>
              </w:rPr>
              <w:t>Note:</w:t>
            </w:r>
            <w:r w:rsidRPr="001D46B1">
              <w:rPr>
                <w:rFonts w:cs="Arial"/>
                <w:snapToGrid w:val="0"/>
                <w:sz w:val="19"/>
                <w:szCs w:val="19"/>
              </w:rPr>
              <w:t xml:space="preserve"> If at least one member of the household is eligible based on immigration status, the family may reside in the housing, but the subsidy will be prorated.</w:t>
            </w:r>
          </w:p>
        </w:tc>
        <w:tc>
          <w:tcPr>
            <w:tcW w:w="2984" w:type="dxa"/>
          </w:tcPr>
          <w:p w14:paraId="4B8EAF53"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except:</w:t>
            </w:r>
          </w:p>
          <w:p w14:paraId="3BE8D580" w14:textId="77777777" w:rsidR="00946EC6" w:rsidRPr="001D46B1" w:rsidRDefault="00946EC6" w:rsidP="00137BD7">
            <w:pPr>
              <w:pStyle w:val="BodyTextIndent2"/>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 xml:space="preserve">Certain Cuban/Haitian entrants </w:t>
            </w:r>
          </w:p>
          <w:p w14:paraId="6E535AE0" w14:textId="77777777" w:rsidR="00946EC6" w:rsidRPr="001D46B1" w:rsidRDefault="00946EC6" w:rsidP="00137BD7">
            <w:pPr>
              <w:spacing w:before="60" w:after="60" w:line="269" w:lineRule="auto"/>
              <w:ind w:left="156" w:hanging="156"/>
              <w:rPr>
                <w:rFonts w:cs="Arial"/>
                <w:snapToGrid w:val="0"/>
                <w:sz w:val="19"/>
                <w:szCs w:val="19"/>
              </w:rPr>
            </w:pPr>
            <w:r w:rsidRPr="001D46B1">
              <w:rPr>
                <w:rFonts w:cs="Arial"/>
                <w:b/>
                <w:snapToGrid w:val="0"/>
                <w:sz w:val="19"/>
                <w:szCs w:val="19"/>
              </w:rPr>
              <w:t>Note:</w:t>
            </w:r>
            <w:r w:rsidRPr="001D46B1">
              <w:rPr>
                <w:rFonts w:cs="Arial"/>
                <w:snapToGrid w:val="0"/>
                <w:sz w:val="19"/>
                <w:szCs w:val="19"/>
              </w:rPr>
              <w:t xml:space="preserve"> If at least one member of the household is eligible based on immigration status, the family may reside in the housing, but the subsidy will be prorated.</w:t>
            </w:r>
          </w:p>
        </w:tc>
        <w:tc>
          <w:tcPr>
            <w:tcW w:w="2754" w:type="dxa"/>
          </w:tcPr>
          <w:p w14:paraId="0ED2393E" w14:textId="77777777" w:rsidR="00946EC6" w:rsidRPr="001D46B1" w:rsidRDefault="00946EC6" w:rsidP="00137BD7">
            <w:pPr>
              <w:spacing w:before="60" w:after="60" w:line="269" w:lineRule="auto"/>
              <w:rPr>
                <w:rFonts w:cs="Arial"/>
                <w:b/>
                <w:snapToGrid w:val="0"/>
                <w:sz w:val="19"/>
                <w:szCs w:val="19"/>
              </w:rPr>
            </w:pPr>
            <w:r w:rsidRPr="001D46B1">
              <w:rPr>
                <w:rFonts w:cs="Arial"/>
                <w:b/>
                <w:snapToGrid w:val="0"/>
                <w:sz w:val="19"/>
                <w:szCs w:val="19"/>
              </w:rPr>
              <w:t>Eligible only if:</w:t>
            </w:r>
          </w:p>
          <w:p w14:paraId="31EAA85C"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Temporary resident under IRCA general amnesty, or paroled into the U.S. for less than 1 year</w:t>
            </w:r>
          </w:p>
          <w:p w14:paraId="1249AB0A"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Survivors of trafficking and their derivative beneficiaries</w:t>
            </w:r>
          </w:p>
          <w:p w14:paraId="2F335B67"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snapToGrid w:val="0"/>
                <w:sz w:val="19"/>
                <w:szCs w:val="19"/>
              </w:rPr>
              <w:t>•</w:t>
            </w:r>
            <w:r w:rsidRPr="001D46B1">
              <w:rPr>
                <w:rFonts w:cs="Arial"/>
                <w:snapToGrid w:val="0"/>
                <w:sz w:val="19"/>
                <w:szCs w:val="19"/>
              </w:rPr>
              <w:tab/>
              <w:t>Citizens of Micronesia, the Marshall Islands, and Palau</w:t>
            </w:r>
          </w:p>
          <w:p w14:paraId="60463DCE"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b/>
                <w:snapToGrid w:val="0"/>
                <w:sz w:val="19"/>
                <w:szCs w:val="19"/>
              </w:rPr>
              <w:t>Note:</w:t>
            </w:r>
            <w:r w:rsidRPr="001D46B1">
              <w:rPr>
                <w:rFonts w:cs="Arial"/>
                <w:snapToGrid w:val="0"/>
                <w:sz w:val="19"/>
                <w:szCs w:val="19"/>
              </w:rPr>
              <w:t xml:space="preserve"> For other immigrants, eligibility may depend on the date the family began receiving housing assistance, the immigration status of other household members, and the household composition.</w:t>
            </w:r>
          </w:p>
          <w:p w14:paraId="01BDFB4E" w14:textId="77777777" w:rsidR="00946EC6" w:rsidRPr="001D46B1" w:rsidRDefault="00946EC6" w:rsidP="00137BD7">
            <w:pPr>
              <w:spacing w:before="60" w:after="60" w:line="269" w:lineRule="auto"/>
              <w:ind w:left="162" w:hanging="162"/>
              <w:rPr>
                <w:rFonts w:cs="Arial"/>
                <w:snapToGrid w:val="0"/>
                <w:sz w:val="19"/>
                <w:szCs w:val="19"/>
              </w:rPr>
            </w:pPr>
            <w:r w:rsidRPr="001D46B1">
              <w:rPr>
                <w:rFonts w:cs="Arial"/>
                <w:b/>
                <w:snapToGrid w:val="0"/>
                <w:sz w:val="19"/>
                <w:szCs w:val="19"/>
              </w:rPr>
              <w:t>Note also:</w:t>
            </w:r>
            <w:r w:rsidRPr="001D46B1">
              <w:rPr>
                <w:rFonts w:cs="Arial"/>
                <w:snapToGrid w:val="0"/>
                <w:sz w:val="19"/>
                <w:szCs w:val="19"/>
              </w:rPr>
              <w:t xml:space="preserve"> If at least one member of the household is eligible based on immigration status, the family may reside in the housing, but the subsidy will be prorated.</w:t>
            </w:r>
          </w:p>
        </w:tc>
      </w:tr>
      <w:tr w:rsidR="00165C68" w:rsidRPr="001D46B1" w14:paraId="0A1EEF1C" w14:textId="77777777" w:rsidTr="00165C68">
        <w:trPr>
          <w:jc w:val="center"/>
        </w:trPr>
        <w:tc>
          <w:tcPr>
            <w:tcW w:w="1809" w:type="dxa"/>
          </w:tcPr>
          <w:p w14:paraId="76ABED50"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 xml:space="preserve">USDA Section 515 Rural </w:t>
            </w:r>
            <w:r w:rsidRPr="001D46B1">
              <w:rPr>
                <w:rFonts w:ascii="Arial" w:hAnsi="Arial" w:cs="Arial"/>
                <w:sz w:val="19"/>
                <w:szCs w:val="19"/>
              </w:rPr>
              <w:lastRenderedPageBreak/>
              <w:t>Housing</w:t>
            </w:r>
          </w:p>
        </w:tc>
        <w:tc>
          <w:tcPr>
            <w:tcW w:w="2803" w:type="dxa"/>
          </w:tcPr>
          <w:p w14:paraId="3CBC0854"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lastRenderedPageBreak/>
              <w:t>Eligible</w:t>
            </w:r>
          </w:p>
        </w:tc>
        <w:tc>
          <w:tcPr>
            <w:tcW w:w="2984" w:type="dxa"/>
          </w:tcPr>
          <w:p w14:paraId="14985882"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33882C79"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r>
      <w:tr w:rsidR="00165C68" w:rsidRPr="001D46B1" w14:paraId="6452DBB7" w14:textId="77777777" w:rsidTr="00165C68">
        <w:trPr>
          <w:jc w:val="center"/>
        </w:trPr>
        <w:tc>
          <w:tcPr>
            <w:tcW w:w="1809" w:type="dxa"/>
          </w:tcPr>
          <w:p w14:paraId="5FC7ADC8"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lastRenderedPageBreak/>
              <w:t>HUD Housing Section 202 &amp; Section 811</w:t>
            </w:r>
          </w:p>
        </w:tc>
        <w:tc>
          <w:tcPr>
            <w:tcW w:w="2803" w:type="dxa"/>
          </w:tcPr>
          <w:p w14:paraId="0A62BCBB"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984" w:type="dxa"/>
          </w:tcPr>
          <w:p w14:paraId="08EF1B11"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57EE1971"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r>
      <w:tr w:rsidR="00165C68" w:rsidRPr="001D46B1" w14:paraId="1A693CCC" w14:textId="77777777" w:rsidTr="00165C68">
        <w:trPr>
          <w:jc w:val="center"/>
        </w:trPr>
        <w:tc>
          <w:tcPr>
            <w:tcW w:w="1809" w:type="dxa"/>
          </w:tcPr>
          <w:p w14:paraId="59C3E940" w14:textId="77777777" w:rsidR="00165C68" w:rsidRPr="00890E71" w:rsidRDefault="00165C68" w:rsidP="00165C68">
            <w:pPr>
              <w:pStyle w:val="table-bullet"/>
              <w:spacing w:before="100" w:beforeAutospacing="1" w:after="100" w:afterAutospacing="1" w:line="240" w:lineRule="auto"/>
              <w:ind w:left="0" w:firstLine="0"/>
              <w:rPr>
                <w:rFonts w:ascii="Arial" w:hAnsi="Arial" w:cs="Arial"/>
                <w:b/>
                <w:sz w:val="19"/>
                <w:szCs w:val="19"/>
              </w:rPr>
            </w:pPr>
            <w:r w:rsidRPr="00890E71">
              <w:rPr>
                <w:rFonts w:ascii="Arial" w:hAnsi="Arial" w:cs="Arial"/>
                <w:b/>
              </w:rPr>
              <w:t>HUD Homeless Assistance Programs</w:t>
            </w:r>
            <w:r w:rsidRPr="00890E71">
              <w:rPr>
                <w:rFonts w:ascii="Arial" w:hAnsi="Arial" w:cs="Arial"/>
                <w:vertAlign w:val="superscript"/>
              </w:rPr>
              <w:t>10</w:t>
            </w:r>
            <w:r>
              <w:rPr>
                <w:rFonts w:ascii="Arial" w:hAnsi="Arial" w:cs="Arial"/>
                <w:b/>
              </w:rPr>
              <w:t xml:space="preserve"> </w:t>
            </w:r>
          </w:p>
        </w:tc>
        <w:tc>
          <w:tcPr>
            <w:tcW w:w="2803" w:type="dxa"/>
          </w:tcPr>
          <w:p w14:paraId="4BD81A0F" w14:textId="77777777" w:rsidR="00165C68" w:rsidRPr="00890E71" w:rsidRDefault="00165C68" w:rsidP="00165C68">
            <w:pPr>
              <w:pStyle w:val="table-bullet"/>
              <w:spacing w:before="60" w:after="60" w:line="269" w:lineRule="auto"/>
              <w:rPr>
                <w:rFonts w:ascii="Arial" w:hAnsi="Arial" w:cs="Arial"/>
                <w:b/>
                <w:sz w:val="19"/>
                <w:szCs w:val="19"/>
              </w:rPr>
            </w:pPr>
            <w:r w:rsidRPr="00890E71">
              <w:rPr>
                <w:rFonts w:ascii="Arial" w:hAnsi="Arial" w:cs="Arial"/>
                <w:b/>
              </w:rPr>
              <w:t>Eligible</w:t>
            </w:r>
          </w:p>
        </w:tc>
        <w:tc>
          <w:tcPr>
            <w:tcW w:w="2984" w:type="dxa"/>
          </w:tcPr>
          <w:p w14:paraId="3C6C9B2C" w14:textId="77777777" w:rsidR="00165C68" w:rsidRPr="00890E71" w:rsidRDefault="00165C68" w:rsidP="00165C68">
            <w:pPr>
              <w:pStyle w:val="table-bullet"/>
              <w:spacing w:before="60" w:after="60" w:line="269" w:lineRule="auto"/>
              <w:rPr>
                <w:rFonts w:ascii="Arial" w:hAnsi="Arial" w:cs="Arial"/>
                <w:b/>
                <w:sz w:val="19"/>
                <w:szCs w:val="19"/>
              </w:rPr>
            </w:pPr>
            <w:r w:rsidRPr="00890E71">
              <w:rPr>
                <w:rFonts w:ascii="Arial" w:hAnsi="Arial" w:cs="Arial"/>
                <w:b/>
              </w:rPr>
              <w:t>Eligible</w:t>
            </w:r>
          </w:p>
        </w:tc>
        <w:tc>
          <w:tcPr>
            <w:tcW w:w="2754" w:type="dxa"/>
          </w:tcPr>
          <w:p w14:paraId="2D89CC24" w14:textId="77777777" w:rsidR="00165C68" w:rsidRPr="00890E71" w:rsidRDefault="00165C68" w:rsidP="00165C68">
            <w:pPr>
              <w:pStyle w:val="table-bold"/>
              <w:spacing w:before="60" w:after="60" w:line="269" w:lineRule="auto"/>
              <w:rPr>
                <w:rFonts w:ascii="Arial" w:hAnsi="Arial" w:cs="Arial"/>
                <w:sz w:val="19"/>
                <w:szCs w:val="19"/>
              </w:rPr>
            </w:pPr>
            <w:r w:rsidRPr="00890E71">
              <w:rPr>
                <w:rFonts w:ascii="Arial" w:hAnsi="Arial" w:cs="Arial"/>
              </w:rPr>
              <w:t>Eligible</w:t>
            </w:r>
          </w:p>
        </w:tc>
      </w:tr>
      <w:tr w:rsidR="00165C68" w:rsidRPr="001D46B1" w14:paraId="75CEA43F" w14:textId="77777777" w:rsidTr="00165C68">
        <w:trPr>
          <w:jc w:val="center"/>
        </w:trPr>
        <w:tc>
          <w:tcPr>
            <w:tcW w:w="1809" w:type="dxa"/>
          </w:tcPr>
          <w:p w14:paraId="524E2F08"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Low-Income Tax Credit Housing</w:t>
            </w:r>
          </w:p>
        </w:tc>
        <w:tc>
          <w:tcPr>
            <w:tcW w:w="2803" w:type="dxa"/>
          </w:tcPr>
          <w:p w14:paraId="1C6F2657"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984" w:type="dxa"/>
          </w:tcPr>
          <w:p w14:paraId="6F1EA8A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0639E339"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r>
      <w:tr w:rsidR="00165C68" w:rsidRPr="001D46B1" w14:paraId="657324A9" w14:textId="77777777" w:rsidTr="00165C68">
        <w:trPr>
          <w:jc w:val="center"/>
        </w:trPr>
        <w:tc>
          <w:tcPr>
            <w:tcW w:w="1809" w:type="dxa"/>
          </w:tcPr>
          <w:p w14:paraId="137FFAFA" w14:textId="77777777" w:rsidR="00165C68" w:rsidRPr="00A178CF" w:rsidRDefault="00165C68" w:rsidP="00165C68">
            <w:pPr>
              <w:pStyle w:val="table-bold"/>
              <w:spacing w:before="60" w:after="60" w:line="269" w:lineRule="auto"/>
              <w:rPr>
                <w:rFonts w:ascii="Arial" w:hAnsi="Arial" w:cs="Arial"/>
                <w:sz w:val="19"/>
                <w:szCs w:val="19"/>
              </w:rPr>
            </w:pPr>
            <w:r w:rsidRPr="00A178CF">
              <w:rPr>
                <w:rFonts w:ascii="Arial" w:hAnsi="Arial" w:cs="Arial"/>
                <w:sz w:val="19"/>
                <w:szCs w:val="19"/>
              </w:rPr>
              <w:t>Community Development Block Grant (CDBG)</w:t>
            </w:r>
          </w:p>
        </w:tc>
        <w:tc>
          <w:tcPr>
            <w:tcW w:w="2803" w:type="dxa"/>
          </w:tcPr>
          <w:p w14:paraId="2FCC067D" w14:textId="77777777" w:rsidR="00165C68" w:rsidRPr="001D46B1" w:rsidRDefault="00165C68" w:rsidP="00165C68">
            <w:pPr>
              <w:pStyle w:val="table-bold"/>
              <w:spacing w:before="60" w:after="60" w:line="269" w:lineRule="auto"/>
              <w:rPr>
                <w:rFonts w:ascii="Arial" w:hAnsi="Arial" w:cs="Arial"/>
                <w:sz w:val="19"/>
                <w:szCs w:val="19"/>
              </w:rPr>
            </w:pPr>
            <w:r>
              <w:t>Eligible</w:t>
            </w:r>
          </w:p>
        </w:tc>
        <w:tc>
          <w:tcPr>
            <w:tcW w:w="2984" w:type="dxa"/>
          </w:tcPr>
          <w:p w14:paraId="4121AFB1" w14:textId="77777777" w:rsidR="00165C68" w:rsidRPr="001D46B1" w:rsidRDefault="00165C68" w:rsidP="00165C68">
            <w:pPr>
              <w:pStyle w:val="table-bold"/>
              <w:spacing w:before="60" w:after="60" w:line="269" w:lineRule="auto"/>
              <w:rPr>
                <w:rFonts w:ascii="Arial" w:hAnsi="Arial" w:cs="Arial"/>
                <w:sz w:val="19"/>
                <w:szCs w:val="19"/>
              </w:rPr>
            </w:pPr>
            <w:r>
              <w:t>Eligible</w:t>
            </w:r>
          </w:p>
        </w:tc>
        <w:tc>
          <w:tcPr>
            <w:tcW w:w="2754" w:type="dxa"/>
          </w:tcPr>
          <w:p w14:paraId="445E01AD" w14:textId="77777777" w:rsidR="00165C68" w:rsidRPr="001D46B1" w:rsidRDefault="00165C68" w:rsidP="00165C68">
            <w:pPr>
              <w:pStyle w:val="table-bold"/>
              <w:spacing w:before="60" w:after="60" w:line="269" w:lineRule="auto"/>
              <w:rPr>
                <w:rFonts w:ascii="Arial" w:hAnsi="Arial" w:cs="Arial"/>
                <w:sz w:val="19"/>
                <w:szCs w:val="19"/>
              </w:rPr>
            </w:pPr>
            <w:r w:rsidRPr="006260D1">
              <w:rPr>
                <w:szCs w:val="18"/>
              </w:rPr>
              <w:t>Eligible</w:t>
            </w:r>
          </w:p>
        </w:tc>
      </w:tr>
      <w:tr w:rsidR="00165C68" w:rsidRPr="001D46B1" w14:paraId="44C1AB3F" w14:textId="77777777" w:rsidTr="00165C68">
        <w:trPr>
          <w:jc w:val="center"/>
        </w:trPr>
        <w:tc>
          <w:tcPr>
            <w:tcW w:w="1809" w:type="dxa"/>
          </w:tcPr>
          <w:p w14:paraId="0D5246EE" w14:textId="77777777" w:rsidR="00165C68" w:rsidRPr="001D46B1" w:rsidRDefault="00165C68" w:rsidP="00165C68">
            <w:pPr>
              <w:pStyle w:val="table-bold"/>
              <w:spacing w:before="60" w:after="60" w:line="269" w:lineRule="auto"/>
              <w:rPr>
                <w:rFonts w:ascii="Arial" w:hAnsi="Arial" w:cs="Arial"/>
                <w:sz w:val="19"/>
                <w:szCs w:val="19"/>
              </w:rPr>
            </w:pPr>
            <w:r>
              <w:rPr>
                <w:rFonts w:ascii="Arial" w:hAnsi="Arial" w:cs="Arial"/>
                <w:sz w:val="19"/>
                <w:szCs w:val="19"/>
              </w:rPr>
              <w:t>Low-</w:t>
            </w:r>
            <w:r w:rsidRPr="001D46B1">
              <w:rPr>
                <w:rFonts w:ascii="Arial" w:hAnsi="Arial" w:cs="Arial"/>
                <w:sz w:val="19"/>
                <w:szCs w:val="19"/>
              </w:rPr>
              <w:t>Income Home Energy Assistance Program (LIHEAP) &amp; Weatherization</w:t>
            </w:r>
          </w:p>
        </w:tc>
        <w:tc>
          <w:tcPr>
            <w:tcW w:w="2803" w:type="dxa"/>
          </w:tcPr>
          <w:p w14:paraId="2877E2A4"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984" w:type="dxa"/>
          </w:tcPr>
          <w:p w14:paraId="1A3E80A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6ADB312E"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only if:</w:t>
            </w:r>
          </w:p>
          <w:p w14:paraId="75FAA4B9" w14:textId="77777777" w:rsidR="00165C68" w:rsidRPr="001D46B1" w:rsidRDefault="00165C68" w:rsidP="00165C68">
            <w:pPr>
              <w:pStyle w:val="table-bullet"/>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Survivors of trafficking and their derivative beneficiaries</w:t>
            </w:r>
          </w:p>
          <w:p w14:paraId="2B8E4684" w14:textId="77777777" w:rsidR="00165C68" w:rsidRPr="001D46B1" w:rsidRDefault="00165C68" w:rsidP="00165C68">
            <w:pPr>
              <w:pStyle w:val="table-bullet"/>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Weatherization of multi-unit building</w:t>
            </w:r>
          </w:p>
          <w:p w14:paraId="0C3412CB" w14:textId="77777777" w:rsidR="00165C68" w:rsidRPr="001D46B1" w:rsidRDefault="00165C68" w:rsidP="00165C68">
            <w:pPr>
              <w:pStyle w:val="table-bullet"/>
              <w:spacing w:before="60" w:after="60" w:line="269" w:lineRule="auto"/>
              <w:rPr>
                <w:rFonts w:ascii="Arial" w:hAnsi="Arial" w:cs="Arial"/>
                <w:sz w:val="19"/>
                <w:szCs w:val="19"/>
              </w:rPr>
            </w:pPr>
            <w:r w:rsidRPr="001D46B1">
              <w:rPr>
                <w:rFonts w:ascii="Arial" w:hAnsi="Arial" w:cs="Arial"/>
                <w:b/>
                <w:sz w:val="19"/>
                <w:szCs w:val="19"/>
              </w:rPr>
              <w:t>Note:</w:t>
            </w:r>
            <w:r w:rsidRPr="001D46B1">
              <w:rPr>
                <w:rFonts w:ascii="Arial" w:hAnsi="Arial" w:cs="Arial"/>
                <w:sz w:val="19"/>
                <w:szCs w:val="19"/>
              </w:rPr>
              <w:t xml:space="preserve"> If at least one member of the household is eligible, states are encouraged to prorate the assistance.</w:t>
            </w:r>
          </w:p>
        </w:tc>
      </w:tr>
      <w:tr w:rsidR="00165C68" w:rsidRPr="001D46B1" w14:paraId="5D728965" w14:textId="77777777" w:rsidTr="00165C68">
        <w:trPr>
          <w:jc w:val="center"/>
        </w:trPr>
        <w:tc>
          <w:tcPr>
            <w:tcW w:w="1809" w:type="dxa"/>
          </w:tcPr>
          <w:p w14:paraId="54D35DE3"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Community Services Block Grant (CSBG)</w:t>
            </w:r>
          </w:p>
        </w:tc>
        <w:tc>
          <w:tcPr>
            <w:tcW w:w="2803" w:type="dxa"/>
          </w:tcPr>
          <w:p w14:paraId="4BC5AAA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984" w:type="dxa"/>
          </w:tcPr>
          <w:p w14:paraId="7931872F"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7C1C1C31"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r>
      <w:tr w:rsidR="00165C68" w:rsidRPr="001D46B1" w14:paraId="56628E90" w14:textId="77777777" w:rsidTr="00165C68">
        <w:trPr>
          <w:jc w:val="center"/>
        </w:trPr>
        <w:tc>
          <w:tcPr>
            <w:tcW w:w="1809" w:type="dxa"/>
          </w:tcPr>
          <w:p w14:paraId="0E0DE2C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Workforce Investment Opportunity Act Programs</w:t>
            </w:r>
          </w:p>
        </w:tc>
        <w:tc>
          <w:tcPr>
            <w:tcW w:w="2803" w:type="dxa"/>
          </w:tcPr>
          <w:p w14:paraId="45C296A8"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work-authorized</w:t>
            </w:r>
          </w:p>
        </w:tc>
        <w:tc>
          <w:tcPr>
            <w:tcW w:w="2984" w:type="dxa"/>
          </w:tcPr>
          <w:p w14:paraId="551A901C"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work-authorized</w:t>
            </w:r>
          </w:p>
        </w:tc>
        <w:tc>
          <w:tcPr>
            <w:tcW w:w="2754" w:type="dxa"/>
          </w:tcPr>
          <w:p w14:paraId="77175D48"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work-authorized</w:t>
            </w:r>
          </w:p>
        </w:tc>
      </w:tr>
      <w:tr w:rsidR="00165C68" w:rsidRPr="001D46B1" w14:paraId="2C6E0E89" w14:textId="77777777" w:rsidTr="00165C68">
        <w:trPr>
          <w:jc w:val="center"/>
        </w:trPr>
        <w:tc>
          <w:tcPr>
            <w:tcW w:w="1809" w:type="dxa"/>
          </w:tcPr>
          <w:p w14:paraId="1E040A73"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Earned Income Tax Credit (EITC)</w:t>
            </w:r>
          </w:p>
        </w:tc>
        <w:tc>
          <w:tcPr>
            <w:tcW w:w="2803" w:type="dxa"/>
          </w:tcPr>
          <w:p w14:paraId="1C1192FB"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have SSN valid for work purposes</w:t>
            </w:r>
          </w:p>
        </w:tc>
        <w:tc>
          <w:tcPr>
            <w:tcW w:w="2984" w:type="dxa"/>
          </w:tcPr>
          <w:p w14:paraId="6940594F"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have SSN valid for work purposes</w:t>
            </w:r>
          </w:p>
        </w:tc>
        <w:tc>
          <w:tcPr>
            <w:tcW w:w="2754" w:type="dxa"/>
          </w:tcPr>
          <w:p w14:paraId="64AF1964"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if have SSN valid for work purposes</w:t>
            </w:r>
          </w:p>
        </w:tc>
      </w:tr>
      <w:tr w:rsidR="00165C68" w:rsidRPr="001D46B1" w14:paraId="49A55D00" w14:textId="77777777" w:rsidTr="00165C68">
        <w:trPr>
          <w:jc w:val="center"/>
        </w:trPr>
        <w:tc>
          <w:tcPr>
            <w:tcW w:w="1809" w:type="dxa"/>
          </w:tcPr>
          <w:p w14:paraId="15306541" w14:textId="77777777" w:rsidR="00165C68" w:rsidRPr="00165C68" w:rsidRDefault="00165C68" w:rsidP="00165C68">
            <w:pPr>
              <w:pStyle w:val="table-bold"/>
              <w:spacing w:before="60" w:after="60" w:line="269" w:lineRule="auto"/>
              <w:rPr>
                <w:rFonts w:ascii="Arial" w:hAnsi="Arial" w:cs="Arial"/>
                <w:b w:val="0"/>
                <w:sz w:val="19"/>
                <w:szCs w:val="19"/>
              </w:rPr>
            </w:pPr>
            <w:r w:rsidRPr="00165C68">
              <w:rPr>
                <w:rStyle w:val="Strong"/>
                <w:rFonts w:ascii="Arial" w:eastAsiaTheme="majorEastAsia" w:hAnsi="Arial" w:cs="Arial"/>
                <w:b/>
                <w:sz w:val="19"/>
                <w:szCs w:val="19"/>
              </w:rPr>
              <w:t>FEMA Individual and Family Grant Program</w:t>
            </w:r>
          </w:p>
        </w:tc>
        <w:tc>
          <w:tcPr>
            <w:tcW w:w="2803" w:type="dxa"/>
          </w:tcPr>
          <w:p w14:paraId="7CA92D06" w14:textId="77777777" w:rsidR="00165C68" w:rsidRPr="001D46B1" w:rsidRDefault="00165C68" w:rsidP="00165C68">
            <w:pPr>
              <w:pStyle w:val="table-bold"/>
              <w:spacing w:before="60" w:after="60" w:line="269" w:lineRule="auto"/>
              <w:rPr>
                <w:rFonts w:ascii="Arial" w:hAnsi="Arial" w:cs="Arial"/>
                <w:b w:val="0"/>
                <w:sz w:val="19"/>
                <w:szCs w:val="19"/>
              </w:rPr>
            </w:pPr>
            <w:r w:rsidRPr="001D46B1">
              <w:rPr>
                <w:rFonts w:ascii="Arial" w:hAnsi="Arial" w:cs="Arial"/>
                <w:sz w:val="19"/>
                <w:szCs w:val="19"/>
              </w:rPr>
              <w:t>Eligible</w:t>
            </w:r>
          </w:p>
        </w:tc>
        <w:tc>
          <w:tcPr>
            <w:tcW w:w="2984" w:type="dxa"/>
          </w:tcPr>
          <w:p w14:paraId="01314B26" w14:textId="77777777" w:rsidR="00165C68" w:rsidRPr="001D46B1" w:rsidRDefault="00165C68" w:rsidP="00165C68">
            <w:pPr>
              <w:pStyle w:val="table-bold"/>
              <w:spacing w:before="60" w:after="60" w:line="269" w:lineRule="auto"/>
              <w:rPr>
                <w:rFonts w:ascii="Arial" w:hAnsi="Arial" w:cs="Arial"/>
                <w:b w:val="0"/>
                <w:sz w:val="19"/>
                <w:szCs w:val="19"/>
              </w:rPr>
            </w:pPr>
            <w:r w:rsidRPr="001D46B1">
              <w:rPr>
                <w:rFonts w:ascii="Arial" w:hAnsi="Arial" w:cs="Arial"/>
                <w:sz w:val="19"/>
                <w:szCs w:val="19"/>
              </w:rPr>
              <w:t>Eligible</w:t>
            </w:r>
          </w:p>
        </w:tc>
        <w:tc>
          <w:tcPr>
            <w:tcW w:w="2754" w:type="dxa"/>
          </w:tcPr>
          <w:p w14:paraId="5B1CAFF8"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 only if:</w:t>
            </w:r>
          </w:p>
          <w:p w14:paraId="76979BA7" w14:textId="77777777" w:rsidR="00165C68" w:rsidRPr="001D46B1" w:rsidRDefault="00165C68" w:rsidP="00165C68">
            <w:pPr>
              <w:pStyle w:val="table-bullet"/>
              <w:spacing w:before="60" w:after="60" w:line="269" w:lineRule="auto"/>
              <w:rPr>
                <w:rFonts w:ascii="Arial" w:hAnsi="Arial" w:cs="Arial"/>
                <w:sz w:val="19"/>
                <w:szCs w:val="19"/>
              </w:rPr>
            </w:pPr>
            <w:r w:rsidRPr="001D46B1">
              <w:rPr>
                <w:rFonts w:ascii="Arial" w:hAnsi="Arial" w:cs="Arial"/>
                <w:sz w:val="19"/>
                <w:szCs w:val="19"/>
              </w:rPr>
              <w:t>•</w:t>
            </w:r>
            <w:r w:rsidRPr="001D46B1">
              <w:rPr>
                <w:rFonts w:ascii="Arial" w:hAnsi="Arial" w:cs="Arial"/>
                <w:sz w:val="19"/>
                <w:szCs w:val="19"/>
              </w:rPr>
              <w:tab/>
              <w:t>Survivors of trafficking and their derivative beneficiaries</w:t>
            </w:r>
          </w:p>
          <w:p w14:paraId="313B43D0" w14:textId="77777777" w:rsidR="00165C68" w:rsidRPr="001D46B1" w:rsidRDefault="00165C68" w:rsidP="00165C68">
            <w:pPr>
              <w:pStyle w:val="table-note"/>
              <w:spacing w:before="60" w:after="60" w:line="269" w:lineRule="auto"/>
              <w:rPr>
                <w:rFonts w:ascii="Arial" w:hAnsi="Arial" w:cs="Arial"/>
                <w:b/>
                <w:sz w:val="19"/>
                <w:szCs w:val="19"/>
              </w:rPr>
            </w:pPr>
            <w:r w:rsidRPr="001D46B1">
              <w:rPr>
                <w:rFonts w:ascii="Arial" w:hAnsi="Arial" w:cs="Arial"/>
                <w:b/>
                <w:sz w:val="19"/>
                <w:szCs w:val="19"/>
              </w:rPr>
              <w:t>Note:</w:t>
            </w:r>
            <w:r>
              <w:rPr>
                <w:rFonts w:ascii="Arial" w:hAnsi="Arial" w:cs="Arial"/>
                <w:sz w:val="19"/>
                <w:szCs w:val="19"/>
              </w:rPr>
              <w:t xml:space="preserve"> </w:t>
            </w:r>
            <w:r w:rsidRPr="001D46B1">
              <w:rPr>
                <w:rFonts w:ascii="Arial" w:hAnsi="Arial" w:cs="Arial"/>
                <w:sz w:val="19"/>
                <w:szCs w:val="19"/>
              </w:rPr>
              <w:t>Households may receive assistance if at least one member is a U.S. citizen or “qualified” immigrant</w:t>
            </w:r>
          </w:p>
        </w:tc>
      </w:tr>
      <w:tr w:rsidR="00165C68" w:rsidRPr="001D46B1" w14:paraId="33823B9D" w14:textId="77777777" w:rsidTr="00165C68">
        <w:trPr>
          <w:jc w:val="center"/>
        </w:trPr>
        <w:tc>
          <w:tcPr>
            <w:tcW w:w="1809" w:type="dxa"/>
          </w:tcPr>
          <w:p w14:paraId="67EDAC0E" w14:textId="77777777" w:rsidR="00165C68" w:rsidRPr="00165C68" w:rsidRDefault="00165C68" w:rsidP="00165C68">
            <w:pPr>
              <w:pStyle w:val="table-bold"/>
              <w:spacing w:before="60" w:after="60" w:line="269" w:lineRule="auto"/>
              <w:rPr>
                <w:rStyle w:val="Strong"/>
                <w:rFonts w:ascii="Arial" w:eastAsiaTheme="majorEastAsia" w:hAnsi="Arial" w:cs="Arial"/>
                <w:b/>
                <w:bCs w:val="0"/>
                <w:sz w:val="19"/>
                <w:szCs w:val="19"/>
              </w:rPr>
            </w:pPr>
            <w:r w:rsidRPr="00165C68">
              <w:rPr>
                <w:rStyle w:val="Strong"/>
                <w:rFonts w:ascii="Arial" w:eastAsiaTheme="majorEastAsia" w:hAnsi="Arial" w:cs="Arial"/>
                <w:b/>
                <w:sz w:val="19"/>
                <w:szCs w:val="19"/>
              </w:rPr>
              <w:t>Short-Term, Noncash, In</w:t>
            </w:r>
            <w:r w:rsidRPr="00165C68">
              <w:rPr>
                <w:rStyle w:val="Strong"/>
                <w:rFonts w:ascii="Arial" w:eastAsiaTheme="majorEastAsia" w:hAnsi="Arial" w:cs="Arial"/>
                <w:b/>
                <w:sz w:val="19"/>
                <w:szCs w:val="19"/>
              </w:rPr>
              <w:noBreakHyphen/>
              <w:t>kind Emergency Disaster Relief</w:t>
            </w:r>
          </w:p>
        </w:tc>
        <w:tc>
          <w:tcPr>
            <w:tcW w:w="2803" w:type="dxa"/>
          </w:tcPr>
          <w:p w14:paraId="23EE73DF"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984" w:type="dxa"/>
          </w:tcPr>
          <w:p w14:paraId="0DE0033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c>
          <w:tcPr>
            <w:tcW w:w="2754" w:type="dxa"/>
          </w:tcPr>
          <w:p w14:paraId="65E8EABD" w14:textId="77777777" w:rsidR="00165C68" w:rsidRPr="001D46B1" w:rsidRDefault="00165C68" w:rsidP="00165C68">
            <w:pPr>
              <w:pStyle w:val="table-bold"/>
              <w:spacing w:before="60" w:after="60" w:line="269" w:lineRule="auto"/>
              <w:rPr>
                <w:rFonts w:ascii="Arial" w:hAnsi="Arial" w:cs="Arial"/>
                <w:sz w:val="19"/>
                <w:szCs w:val="19"/>
              </w:rPr>
            </w:pPr>
            <w:r w:rsidRPr="001D46B1">
              <w:rPr>
                <w:rFonts w:ascii="Arial" w:hAnsi="Arial" w:cs="Arial"/>
                <w:sz w:val="19"/>
                <w:szCs w:val="19"/>
              </w:rPr>
              <w:t>Eligible</w:t>
            </w:r>
          </w:p>
        </w:tc>
      </w:tr>
    </w:tbl>
    <w:p w14:paraId="2635BF8B" w14:textId="77777777" w:rsidR="00946EC6" w:rsidRPr="004B1068" w:rsidRDefault="00946EC6">
      <w:pPr>
        <w:rPr>
          <w:sz w:val="12"/>
          <w:szCs w:val="12"/>
        </w:rPr>
      </w:pPr>
    </w:p>
    <w:p w14:paraId="7701F23D" w14:textId="77777777" w:rsidR="004B1068" w:rsidRPr="004B1068" w:rsidRDefault="004B1068" w:rsidP="004B1068">
      <w:pPr>
        <w:pStyle w:val="Notes-intro"/>
        <w:spacing w:after="60"/>
        <w:rPr>
          <w:rFonts w:ascii="Arial" w:hAnsi="Arial"/>
          <w:b/>
          <w:sz w:val="24"/>
        </w:rPr>
        <w:sectPr w:rsidR="004B1068" w:rsidRPr="004B1068" w:rsidSect="004B1068">
          <w:headerReference w:type="default" r:id="rId9"/>
          <w:footerReference w:type="default" r:id="rId10"/>
          <w:footerReference w:type="first" r:id="rId11"/>
          <w:footnotePr>
            <w:numFmt w:val="chicago"/>
          </w:footnotePr>
          <w:pgSz w:w="12240" w:h="15840" w:code="1"/>
          <w:pgMar w:top="720" w:right="1080" w:bottom="720" w:left="1080" w:header="504" w:footer="504" w:gutter="0"/>
          <w:cols w:space="360"/>
          <w:titlePg/>
          <w:docGrid w:linePitch="360"/>
        </w:sectPr>
      </w:pPr>
      <w:r w:rsidRPr="004B1068">
        <w:rPr>
          <w:rFonts w:ascii="Arial" w:hAnsi="Arial"/>
          <w:b/>
          <w:sz w:val="24"/>
        </w:rPr>
        <w:t>KEY TERMS USED IN TABLE (</w:t>
      </w:r>
      <w:r>
        <w:rPr>
          <w:rFonts w:ascii="Arial" w:hAnsi="Arial"/>
          <w:b/>
          <w:i/>
          <w:sz w:val="24"/>
        </w:rPr>
        <w:t>I</w:t>
      </w:r>
      <w:r w:rsidRPr="004B1068">
        <w:rPr>
          <w:rFonts w:ascii="Arial" w:hAnsi="Arial"/>
          <w:b/>
          <w:i/>
          <w:sz w:val="24"/>
        </w:rPr>
        <w:t xml:space="preserve">mmigrant </w:t>
      </w:r>
      <w:r>
        <w:rPr>
          <w:rFonts w:ascii="Arial" w:hAnsi="Arial"/>
          <w:b/>
          <w:i/>
          <w:sz w:val="24"/>
        </w:rPr>
        <w:t>Eligibility for Selected Federal P</w:t>
      </w:r>
      <w:r w:rsidRPr="004B1068">
        <w:rPr>
          <w:rFonts w:ascii="Arial" w:hAnsi="Arial"/>
          <w:b/>
          <w:i/>
          <w:sz w:val="24"/>
        </w:rPr>
        <w:t>rograms</w:t>
      </w:r>
      <w:r w:rsidRPr="004B1068">
        <w:rPr>
          <w:rFonts w:ascii="Arial" w:hAnsi="Arial"/>
          <w:b/>
          <w:sz w:val="24"/>
        </w:rPr>
        <w:t>)</w:t>
      </w:r>
    </w:p>
    <w:p w14:paraId="20B6F796" w14:textId="77777777" w:rsidR="00165C68" w:rsidRPr="004F631F" w:rsidRDefault="00165C68" w:rsidP="004B1068">
      <w:pPr>
        <w:pStyle w:val="Notes-intro"/>
      </w:pPr>
      <w:r w:rsidRPr="004F631F">
        <w:rPr>
          <w:b/>
          <w:i/>
        </w:rPr>
        <w:lastRenderedPageBreak/>
        <w:t>“Qualified” immigrants</w:t>
      </w:r>
      <w:r w:rsidRPr="004F631F">
        <w:rPr>
          <w:b/>
        </w:rPr>
        <w:t xml:space="preserve"> </w:t>
      </w:r>
      <w:r w:rsidRPr="004F631F">
        <w:t>are: (1)</w:t>
      </w:r>
      <w:r>
        <w:t xml:space="preserve"> </w:t>
      </w:r>
      <w:r w:rsidRPr="004F631F">
        <w:t>lawful permanent residents (LPRs); (2)</w:t>
      </w:r>
      <w:r>
        <w:t xml:space="preserve"> </w:t>
      </w:r>
      <w:r w:rsidRPr="004F631F">
        <w:t>refugees, asylees, persons granted withholding of deportation/removal, conditional entry (in effect prior to Apr. 1, 1980), or paroled into the U.S. for at least one year; (3)</w:t>
      </w:r>
      <w:r>
        <w:t xml:space="preserve"> </w:t>
      </w:r>
      <w:r w:rsidRPr="004F631F">
        <w:t>Cuban/Haitian entrants; (4)</w:t>
      </w:r>
      <w:r>
        <w:t xml:space="preserve"> </w:t>
      </w:r>
      <w:r w:rsidRPr="004F631F">
        <w:t>battered spouses and children with a pending or approved (a)</w:t>
      </w:r>
      <w:r>
        <w:t xml:space="preserve"> </w:t>
      </w:r>
      <w:r w:rsidRPr="004F631F">
        <w:t>self-petition for an immigrant visa, or (b)</w:t>
      </w:r>
      <w:r>
        <w:t xml:space="preserve"> </w:t>
      </w:r>
      <w:r w:rsidRPr="004F631F">
        <w:t>immigrant visa filed for a spouse or child by a U.S. citizen or LPR, or (c)</w:t>
      </w:r>
      <w:r>
        <w:t xml:space="preserve"> </w:t>
      </w:r>
      <w:r w:rsidRPr="004F631F">
        <w:t>application for cancellation of re</w:t>
      </w:r>
      <w:r w:rsidR="00795791">
        <w:softHyphen/>
      </w:r>
      <w:r w:rsidRPr="004F631F">
        <w:t>moval/suspension of deportation, whose need for benefits has a substantial connection to the battery or cruelty (par</w:t>
      </w:r>
      <w:r w:rsidR="00795791">
        <w:softHyphen/>
      </w:r>
      <w:r w:rsidRPr="004F631F">
        <w:t>ent/child of such battered child/</w:t>
      </w:r>
      <w:r>
        <w:t xml:space="preserve"> </w:t>
      </w:r>
      <w:r w:rsidRPr="004F631F">
        <w:t xml:space="preserve">spouse are </w:t>
      </w:r>
      <w:r w:rsidRPr="004F631F">
        <w:lastRenderedPageBreak/>
        <w:t xml:space="preserve">also “qualified”); and (5) </w:t>
      </w:r>
      <w:r>
        <w:t>survivors</w:t>
      </w:r>
      <w:r w:rsidRPr="004F631F">
        <w:t xml:space="preserve"> of trafficking and their derivative benefi</w:t>
      </w:r>
      <w:r w:rsidR="00795791">
        <w:softHyphen/>
      </w:r>
      <w:r w:rsidRPr="004F631F">
        <w:t xml:space="preserve">ciaries who have obtained a T visa or whose application for a T visa sets forth a </w:t>
      </w:r>
      <w:r w:rsidRPr="004F631F">
        <w:rPr>
          <w:i/>
        </w:rPr>
        <w:t>prima facie</w:t>
      </w:r>
      <w:r w:rsidRPr="004F631F">
        <w:t xml:space="preserve"> case.</w:t>
      </w:r>
      <w:r>
        <w:t xml:space="preserve"> </w:t>
      </w:r>
      <w:r w:rsidRPr="004F631F">
        <w:t xml:space="preserve">(A broader group of trafficking </w:t>
      </w:r>
      <w:r>
        <w:t>survivors</w:t>
      </w:r>
      <w:r w:rsidRPr="004F631F">
        <w:t xml:space="preserve"> who are certified by or receive an eligi</w:t>
      </w:r>
      <w:r w:rsidR="00795791">
        <w:softHyphen/>
      </w:r>
      <w:r w:rsidRPr="004F631F">
        <w:t>bility letter from the Office of Refugee Resettlement are eli</w:t>
      </w:r>
      <w:r w:rsidR="00795791">
        <w:softHyphen/>
      </w:r>
      <w:r w:rsidRPr="004F631F">
        <w:t>gible for benefits funded or administered by federal agencies, without regard to their immigration status.)</w:t>
      </w:r>
    </w:p>
    <w:p w14:paraId="2644FED9" w14:textId="77777777" w:rsidR="004B1068" w:rsidRDefault="00165C68" w:rsidP="004B1068">
      <w:pPr>
        <w:pStyle w:val="Notes-intro"/>
        <w:spacing w:before="200"/>
        <w:sectPr w:rsidR="004B1068" w:rsidSect="004B1068">
          <w:footnotePr>
            <w:numFmt w:val="chicago"/>
          </w:footnotePr>
          <w:type w:val="continuous"/>
          <w:pgSz w:w="12240" w:h="15840" w:code="1"/>
          <w:pgMar w:top="720" w:right="1080" w:bottom="720" w:left="1080" w:header="504" w:footer="504" w:gutter="0"/>
          <w:cols w:num="2" w:space="432"/>
          <w:titlePg/>
          <w:docGrid w:linePitch="360"/>
        </w:sectPr>
      </w:pPr>
      <w:r w:rsidRPr="004F631F">
        <w:rPr>
          <w:b/>
          <w:i/>
        </w:rPr>
        <w:t>“Not qualified” immigrants</w:t>
      </w:r>
      <w:r w:rsidRPr="004F631F">
        <w:rPr>
          <w:b/>
        </w:rPr>
        <w:t xml:space="preserve"> </w:t>
      </w:r>
      <w:r w:rsidRPr="004F631F">
        <w:t xml:space="preserve">include all noncitizens who do not fall under the “qualified” </w:t>
      </w:r>
      <w:r w:rsidRPr="007E004E">
        <w:t>immigrant</w:t>
      </w:r>
      <w:r w:rsidRPr="004F631F">
        <w:t xml:space="preserve"> categories.</w:t>
      </w:r>
    </w:p>
    <w:p w14:paraId="3FF19E01" w14:textId="77777777" w:rsidR="004B1068" w:rsidRPr="004B1068" w:rsidRDefault="004B1068" w:rsidP="004B1068">
      <w:pPr>
        <w:pStyle w:val="Notes-intro"/>
        <w:spacing w:before="120" w:after="60"/>
        <w:rPr>
          <w:rFonts w:ascii="Arial" w:hAnsi="Arial"/>
          <w:b/>
          <w:sz w:val="24"/>
        </w:rPr>
        <w:sectPr w:rsidR="004B1068" w:rsidRPr="004B1068" w:rsidSect="00795791">
          <w:footnotePr>
            <w:numFmt w:val="chicago"/>
          </w:footnotePr>
          <w:type w:val="continuous"/>
          <w:pgSz w:w="12240" w:h="15840" w:code="1"/>
          <w:pgMar w:top="720" w:right="1080" w:bottom="720" w:left="1080" w:header="504" w:footer="504" w:gutter="0"/>
          <w:cols w:space="360"/>
          <w:titlePg/>
          <w:docGrid w:linePitch="360"/>
        </w:sectPr>
      </w:pPr>
      <w:r w:rsidRPr="004B1068">
        <w:rPr>
          <w:rFonts w:ascii="Arial" w:hAnsi="Arial"/>
          <w:b/>
          <w:sz w:val="24"/>
        </w:rPr>
        <w:lastRenderedPageBreak/>
        <w:t>NOTES</w:t>
      </w:r>
    </w:p>
    <w:p w14:paraId="334757AB" w14:textId="77777777" w:rsidR="00165C68" w:rsidRPr="00492BF3" w:rsidRDefault="00165C68" w:rsidP="004B1068">
      <w:pPr>
        <w:pStyle w:val="Notes-columns"/>
        <w:spacing w:after="60"/>
      </w:pPr>
      <w:r w:rsidRPr="00492BF3">
        <w:lastRenderedPageBreak/>
        <w:t>1</w:t>
      </w:r>
      <w:r w:rsidRPr="00492BF3">
        <w:tab/>
        <w:t>Eligibility may be affected by deeming: a sponsor’s in</w:t>
      </w:r>
      <w:r w:rsidR="00795791">
        <w:softHyphen/>
      </w:r>
      <w:r w:rsidRPr="00492BF3">
        <w:t>come/resources may be added to the immigrant’s in deter</w:t>
      </w:r>
      <w:r w:rsidR="00795791">
        <w:softHyphen/>
      </w:r>
      <w:r w:rsidRPr="00492BF3">
        <w:t xml:space="preserve">mining eligibility. </w:t>
      </w:r>
      <w:r w:rsidRPr="007E004E">
        <w:t>Exemptions</w:t>
      </w:r>
      <w:r w:rsidRPr="00492BF3">
        <w:t xml:space="preserve"> from deeming may apply. </w:t>
      </w:r>
    </w:p>
    <w:p w14:paraId="52FB03A7" w14:textId="77777777" w:rsidR="00165C68" w:rsidRPr="00492BF3" w:rsidRDefault="00165C68" w:rsidP="004B1068">
      <w:pPr>
        <w:pStyle w:val="Notes-columns"/>
        <w:spacing w:after="60"/>
      </w:pPr>
      <w:r w:rsidRPr="00492BF3">
        <w:t>2</w:t>
      </w:r>
      <w:r w:rsidRPr="00492BF3">
        <w:tab/>
        <w:t>LPRs are eligible if they have worked 40 qualifying quarters in the U.S. Immigrants also get credit toward their 40 quar</w:t>
      </w:r>
      <w:r w:rsidR="00795791">
        <w:softHyphen/>
      </w:r>
      <w:r w:rsidRPr="00492BF3">
        <w:t>ters for work performed (1) by parents when the immigrant was under 18; and (2) by spouse during the marriage (unless the marriage ended in divorce or annulment). No credit is given for a quarter worked after Dec. 31, 1996, if a federal means-tested public benefit (SSI, food stamps, TANF, Med</w:t>
      </w:r>
      <w:r w:rsidR="00795791">
        <w:softHyphen/>
      </w:r>
      <w:r w:rsidRPr="00492BF3">
        <w:t xml:space="preserve">icaid, or CHIP) was received in that quarter. </w:t>
      </w:r>
    </w:p>
    <w:p w14:paraId="02C7F0EB" w14:textId="77777777" w:rsidR="00165C68" w:rsidRPr="00492BF3" w:rsidRDefault="00165C68" w:rsidP="004B1068">
      <w:pPr>
        <w:pStyle w:val="Notes-columns"/>
        <w:spacing w:after="60"/>
      </w:pPr>
      <w:r>
        <w:t>3</w:t>
      </w:r>
      <w:r w:rsidRPr="00492BF3">
        <w:tab/>
        <w:t xml:space="preserve">Children are not subject to sponsor deeming in the </w:t>
      </w:r>
      <w:r>
        <w:t>SNAP</w:t>
      </w:r>
      <w:r w:rsidRPr="00492BF3">
        <w:t xml:space="preserve"> program. </w:t>
      </w:r>
    </w:p>
    <w:p w14:paraId="4B721347" w14:textId="77777777" w:rsidR="00165C68" w:rsidRDefault="00165C68" w:rsidP="004B1068">
      <w:pPr>
        <w:pStyle w:val="Notes-columns"/>
        <w:spacing w:after="60"/>
      </w:pPr>
      <w:r>
        <w:t>4</w:t>
      </w:r>
      <w:r w:rsidRPr="00492BF3">
        <w:tab/>
        <w:t>Disability-related benefits include SSI, Social Security disa</w:t>
      </w:r>
      <w:r w:rsidR="00795791">
        <w:softHyphen/>
      </w:r>
      <w:r w:rsidRPr="00492BF3">
        <w:t>bility, state disability or retirement pension, railroad retire</w:t>
      </w:r>
      <w:r w:rsidR="00795791">
        <w:softHyphen/>
      </w:r>
      <w:r w:rsidRPr="00492BF3">
        <w:t>ment disability, veteran’s disability, disability-based Medi</w:t>
      </w:r>
      <w:r w:rsidR="00795791">
        <w:softHyphen/>
      </w:r>
      <w:r w:rsidRPr="00492BF3">
        <w:t>caid, and disability-related General Assistance if the disabil</w:t>
      </w:r>
      <w:r w:rsidR="00795791">
        <w:softHyphen/>
      </w:r>
      <w:r w:rsidRPr="00492BF3">
        <w:t>ity determination uses criteria as stringent as those used by feder</w:t>
      </w:r>
      <w:r>
        <w:t>al SSI.</w:t>
      </w:r>
    </w:p>
    <w:p w14:paraId="725A7591" w14:textId="77777777" w:rsidR="00165C68" w:rsidRPr="00BC0840" w:rsidRDefault="00165C68" w:rsidP="004B1068">
      <w:pPr>
        <w:pStyle w:val="Notes-columns"/>
        <w:spacing w:after="60"/>
      </w:pPr>
      <w:r>
        <w:t>5</w:t>
      </w:r>
      <w:r w:rsidRPr="00492BF3">
        <w:tab/>
        <w:t>In Indiana, Mississippi, Ohio,</w:t>
      </w:r>
      <w:r w:rsidRPr="00492BF3">
        <w:rPr>
          <w:color w:val="0000FF"/>
        </w:rPr>
        <w:t xml:space="preserve"> </w:t>
      </w:r>
      <w:r w:rsidRPr="00492BF3">
        <w:t>South Carolina, and Texas, TANF is available only to immigrants who entered the U.S. on or after Aug. 22, 1996, who are: (1)</w:t>
      </w:r>
      <w:r>
        <w:t xml:space="preserve"> </w:t>
      </w:r>
      <w:r w:rsidRPr="00492BF3">
        <w:t>LPRs credited with 40 quarters of work; (2)</w:t>
      </w:r>
      <w:r>
        <w:t xml:space="preserve"> </w:t>
      </w:r>
      <w:r w:rsidRPr="00492BF3">
        <w:t xml:space="preserve">veterans, active duty military (and their spouse, </w:t>
      </w:r>
      <w:proofErr w:type="spellStart"/>
      <w:r w:rsidRPr="00492BF3">
        <w:t>unremarried</w:t>
      </w:r>
      <w:proofErr w:type="spellEnd"/>
      <w:r w:rsidRPr="00492BF3">
        <w:t xml:space="preserve"> surviving spouse, or child); or (3)</w:t>
      </w:r>
      <w:r>
        <w:t xml:space="preserve"> </w:t>
      </w:r>
      <w:r w:rsidRPr="00492BF3">
        <w:t>refugees, asylees, persons granted withholding of deporta</w:t>
      </w:r>
      <w:r w:rsidR="00795791">
        <w:softHyphen/>
      </w:r>
      <w:r w:rsidRPr="00492BF3">
        <w:t xml:space="preserve">tion/removal, Cuban/ Haitian entrants, </w:t>
      </w:r>
      <w:r>
        <w:t>survivors of traffick</w:t>
      </w:r>
      <w:r w:rsidR="00795791">
        <w:softHyphen/>
      </w:r>
      <w:r>
        <w:t xml:space="preserve">ing, </w:t>
      </w:r>
      <w:r w:rsidRPr="00492BF3">
        <w:t>and Amerasian immigrants during the five years after obtaining this status. Indiana provides TANF to “refugees” listed in (3)</w:t>
      </w:r>
      <w:r>
        <w:t xml:space="preserve"> </w:t>
      </w:r>
      <w:r w:rsidRPr="00492BF3">
        <w:t>regardless of the date they obtained that status</w:t>
      </w:r>
      <w:r>
        <w:t xml:space="preserve"> and does not provide benefits to post–Aug. 22, 1996 entrants listed in (1)</w:t>
      </w:r>
      <w:r w:rsidRPr="00492BF3">
        <w:t>. Mississippi does not address eligibility for Cu</w:t>
      </w:r>
      <w:r w:rsidR="00795791">
        <w:softHyphen/>
      </w:r>
      <w:r w:rsidRPr="00492BF3">
        <w:t>ban/Haitian entrants or Amerasian immigrants.</w:t>
      </w:r>
    </w:p>
    <w:p w14:paraId="135D264D" w14:textId="77777777" w:rsidR="00165C68" w:rsidRPr="00492BF3" w:rsidRDefault="00165C68" w:rsidP="004B1068">
      <w:pPr>
        <w:pStyle w:val="Notes-columns"/>
        <w:spacing w:after="60"/>
      </w:pPr>
      <w:r>
        <w:t>6</w:t>
      </w:r>
      <w:r w:rsidRPr="00492BF3">
        <w:tab/>
        <w:t xml:space="preserve">In Wyoming, </w:t>
      </w:r>
      <w:r>
        <w:t xml:space="preserve">lawfully residing pregnant women are eligible for Medicaid regardless of their date of entry into the U.S. Otherwise, </w:t>
      </w:r>
      <w:r w:rsidRPr="00492BF3">
        <w:t xml:space="preserve">only LPRs with 40 quarters of work credit, abused immigrants, parolees, veterans, active duty military (and their spouse, </w:t>
      </w:r>
      <w:proofErr w:type="spellStart"/>
      <w:r w:rsidRPr="00492BF3">
        <w:t>unremarried</w:t>
      </w:r>
      <w:proofErr w:type="spellEnd"/>
      <w:r w:rsidRPr="00492BF3">
        <w:t xml:space="preserve"> surviving spouse, or child), refugees, asylees, persons granted withholding of deporta</w:t>
      </w:r>
      <w:r w:rsidR="00795791">
        <w:softHyphen/>
      </w:r>
      <w:r w:rsidRPr="00492BF3">
        <w:t>tion/removal, Cuban/Haitian entrants, and Amerasian immi</w:t>
      </w:r>
      <w:r w:rsidR="00795791">
        <w:softHyphen/>
      </w:r>
      <w:r w:rsidRPr="00492BF3">
        <w:t>grants who entered the U.S. prior to Aug. 22, 1996, are eli</w:t>
      </w:r>
      <w:r w:rsidR="00795791">
        <w:softHyphen/>
      </w:r>
      <w:r w:rsidRPr="00492BF3">
        <w:t xml:space="preserve">gible for full-scope Medicaid. </w:t>
      </w:r>
    </w:p>
    <w:p w14:paraId="2AA89648" w14:textId="7A1F89A0" w:rsidR="000C7DB4" w:rsidRDefault="00165C68" w:rsidP="004B1068">
      <w:pPr>
        <w:pStyle w:val="Notes-columns"/>
        <w:spacing w:after="60"/>
      </w:pPr>
      <w:r>
        <w:t>7</w:t>
      </w:r>
      <w:r w:rsidRPr="00492BF3">
        <w:tab/>
      </w:r>
      <w:r w:rsidR="000C7DB4">
        <w:t xml:space="preserve">In Alabama, Mississippi, North Dakota, South Carolina, Texas, Virginia, and Wyoming, full-scope Medicaid is available only to certain immigrants who entered the U.S. on or after Aug. 22, 1996: (1) LPRs credited with 40 quarters of work; (2) veterans, active duty military (and </w:t>
      </w:r>
      <w:r w:rsidR="000C7DB4">
        <w:lastRenderedPageBreak/>
        <w:t xml:space="preserve">their spouse, </w:t>
      </w:r>
      <w:proofErr w:type="spellStart"/>
      <w:r w:rsidR="000C7DB4">
        <w:t>unremarried</w:t>
      </w:r>
      <w:proofErr w:type="spellEnd"/>
      <w:r w:rsidR="000C7DB4">
        <w:t xml:space="preserve"> surviving spouse, or child); or (3) refugees, asylees, persons granted withholding of deportation/removal, Cuban/Haitian entrants, trafficking survivors, people granted Iraqi or Afghan special immigrant status and Amerasian immigrants, during the seven years</w:t>
      </w:r>
      <w:r w:rsidR="000C7DB4" w:rsidRPr="00492BF3">
        <w:t xml:space="preserve"> </w:t>
      </w:r>
      <w:r w:rsidR="000C7DB4">
        <w:t>after obtaining this status. In addition: Wyoming provides full</w:t>
      </w:r>
      <w:r w:rsidR="00E267D7">
        <w:t>-</w:t>
      </w:r>
      <w:r w:rsidR="000C7DB4">
        <w:t>scope Medicaid to lawfully residing pregnant women, “qualified” abused immigrants, and persons paroled into the U.S., regardless of their date of entry, and to the "refugees" listed in (3) without a time limit. Alabama provides Medicaid to LPRs who have completed the five-year bar, regardless of whether they have 40 quarters of work history. In Texas and Alabama, Amerasian immigrants are eligible only during the five years after obtaining this status. North Dakota provides Medicaid to the “refugees” listed in (3) without a time limit. South Carolina provides Medicaid to people granted withholding of removal without a time limit, and to other “qualified” immigrants who have credit for 40 quarters of work history in the U.S. Virginia, South Carolina and Texas provide Medicaid to lawfully residing children regardless of their date of entry into the U.S. Virginia and South Carolina provide Medicaid to lawfully residing pregnant women, regardless of their date of entry into the U.S. Texas provides prenatal care regardless of a woman’s immigration status, under CHIP’s option to provide prenatal care regardless of the woman’s immigration status, referenced in note 8, below.</w:t>
      </w:r>
    </w:p>
    <w:p w14:paraId="61E86CE4" w14:textId="77777777" w:rsidR="00165C68" w:rsidRPr="00492BF3" w:rsidRDefault="00165C68" w:rsidP="004B1068">
      <w:pPr>
        <w:pStyle w:val="Notes-columns"/>
        <w:spacing w:after="60"/>
      </w:pPr>
      <w:r>
        <w:t>8</w:t>
      </w:r>
      <w:r>
        <w:tab/>
      </w:r>
      <w:r w:rsidRPr="00492BF3">
        <w:t>In states that opt to cover fetuses, SCHIP provides prenatal care regardless of th</w:t>
      </w:r>
      <w:r>
        <w:t xml:space="preserve">e mother’s immigration status. </w:t>
      </w:r>
      <w:r w:rsidRPr="00492BF3">
        <w:t>The scope of coverage depends in part on how the option is im</w:t>
      </w:r>
      <w:r w:rsidR="00795791">
        <w:softHyphen/>
      </w:r>
      <w:r w:rsidRPr="00492BF3">
        <w:t xml:space="preserve">plemented. </w:t>
      </w:r>
    </w:p>
    <w:p w14:paraId="2CA65EA4" w14:textId="77777777" w:rsidR="00795791" w:rsidRDefault="00165C68" w:rsidP="00795791">
      <w:pPr>
        <w:pStyle w:val="Notes-columns"/>
      </w:pPr>
      <w:r>
        <w:t>9</w:t>
      </w:r>
      <w:r>
        <w:tab/>
      </w:r>
      <w:r w:rsidRPr="00492BF3">
        <w:t xml:space="preserve">For a list of states providing medical assistance to additional categories of immigrants, either with state funds or under the option </w:t>
      </w:r>
      <w:r>
        <w:t xml:space="preserve">(a) </w:t>
      </w:r>
      <w:r w:rsidRPr="00492BF3">
        <w:t>to provide federal Medicaid and CHIP to lawfully residing children and pregnant women regardless of their date of entry into the U.S.</w:t>
      </w:r>
      <w:r>
        <w:t xml:space="preserve"> or (b) to </w:t>
      </w:r>
      <w:r w:rsidRPr="00492BF3">
        <w:t xml:space="preserve">provide </w:t>
      </w:r>
      <w:r w:rsidRPr="00D10A3D">
        <w:t>prenatal</w:t>
      </w:r>
      <w:r w:rsidRPr="00492BF3">
        <w:t xml:space="preserve"> care re</w:t>
      </w:r>
      <w:r w:rsidR="00795791">
        <w:softHyphen/>
      </w:r>
      <w:r w:rsidRPr="00492BF3">
        <w:t xml:space="preserve">gardless of the mother’s </w:t>
      </w:r>
      <w:r>
        <w:t xml:space="preserve">immigration </w:t>
      </w:r>
      <w:r w:rsidRPr="00492BF3">
        <w:t xml:space="preserve">status, under </w:t>
      </w:r>
      <w:r>
        <w:t xml:space="preserve">that </w:t>
      </w:r>
      <w:r w:rsidRPr="00492BF3">
        <w:t>CHIP</w:t>
      </w:r>
      <w:r>
        <w:t xml:space="preserve"> option</w:t>
      </w:r>
      <w:r w:rsidRPr="00492BF3">
        <w:t>, see</w:t>
      </w:r>
      <w:r>
        <w:t xml:space="preserve"> the table “</w:t>
      </w:r>
      <w:r w:rsidRPr="00020071">
        <w:t>Medical Assistance Programs f</w:t>
      </w:r>
      <w:r>
        <w:t>or Im</w:t>
      </w:r>
      <w:r w:rsidR="00795791">
        <w:softHyphen/>
      </w:r>
      <w:r>
        <w:t xml:space="preserve">migrants in Various States,” at </w:t>
      </w:r>
      <w:hyperlink r:id="rId12" w:history="1">
        <w:r w:rsidRPr="00795791">
          <w:rPr>
            <w:rStyle w:val="Hyperlink"/>
            <w:szCs w:val="20"/>
          </w:rPr>
          <w:t>www.nilc.org/wp-content/uploads/2015/11/med-services-for-imms-in-states.pdf</w:t>
        </w:r>
      </w:hyperlink>
      <w:r w:rsidRPr="00492BF3">
        <w:t>.</w:t>
      </w:r>
      <w:r>
        <w:t xml:space="preserve"> For a definition of “lawfully residing” for the purpose of Medicaid and CHIP coverage of children and pregnant women, see a letter from Cindy Mann, Centers for Medicaid and Medicare Services </w:t>
      </w:r>
      <w:r w:rsidRPr="00B539D0">
        <w:t>(CMS), to state</w:t>
      </w:r>
      <w:r>
        <w:t xml:space="preserve"> health officials, Re: </w:t>
      </w:r>
      <w:r w:rsidRPr="00165C84">
        <w:t>Medicaid and CHIP Coverage of “Lawfully Residing” Chil</w:t>
      </w:r>
      <w:r w:rsidR="00795791">
        <w:softHyphen/>
      </w:r>
      <w:r w:rsidRPr="00165C84">
        <w:t>dren and Pregnant Women</w:t>
      </w:r>
      <w:r>
        <w:t xml:space="preserve"> (July 1, 2010), at</w:t>
      </w:r>
    </w:p>
    <w:p w14:paraId="05897E11" w14:textId="77777777" w:rsidR="00165C68" w:rsidRPr="00AD1521" w:rsidRDefault="0075216E" w:rsidP="00795791">
      <w:pPr>
        <w:pStyle w:val="Notes-columns"/>
        <w:spacing w:after="60"/>
        <w:ind w:firstLine="0"/>
        <w:rPr>
          <w:sz w:val="19"/>
          <w:szCs w:val="19"/>
        </w:rPr>
      </w:pPr>
      <w:hyperlink r:id="rId13" w:history="1">
        <w:r w:rsidR="00165C68" w:rsidRPr="00795791">
          <w:rPr>
            <w:rStyle w:val="Hyperlink"/>
            <w:szCs w:val="20"/>
          </w:rPr>
          <w:t>www.cms.gov/smdl/downloads/SHO10006.pdf</w:t>
        </w:r>
      </w:hyperlink>
      <w:r w:rsidR="00165C68" w:rsidRPr="00B539D0">
        <w:t>. See also CMS letter to state health officials, Re: Individuals with Deferred Action for Childhood Arrivals (Aug. 28, 2012)</w:t>
      </w:r>
      <w:r w:rsidR="00165C68">
        <w:t>,</w:t>
      </w:r>
      <w:r w:rsidR="00165C68" w:rsidRPr="00B539D0">
        <w:t xml:space="preserve"> at</w:t>
      </w:r>
      <w:r w:rsidR="007E004E">
        <w:t xml:space="preserve"> </w:t>
      </w:r>
      <w:hyperlink r:id="rId14" w:history="1">
        <w:r w:rsidR="00165C68" w:rsidRPr="00795791">
          <w:rPr>
            <w:rStyle w:val="Hyperlink"/>
            <w:szCs w:val="20"/>
          </w:rPr>
          <w:t>www.medicaid.gov/Federal-Policy-Guidance/downloads/SHO-12-002.pdf</w:t>
        </w:r>
      </w:hyperlink>
      <w:r w:rsidR="00165C68" w:rsidRPr="00B539D0">
        <w:rPr>
          <w:sz w:val="19"/>
          <w:szCs w:val="19"/>
        </w:rPr>
        <w:t>.</w:t>
      </w:r>
      <w:r w:rsidR="00165C68" w:rsidRPr="00AD1521">
        <w:rPr>
          <w:sz w:val="19"/>
          <w:szCs w:val="19"/>
        </w:rPr>
        <w:t xml:space="preserve"> </w:t>
      </w:r>
    </w:p>
    <w:p w14:paraId="06B60668" w14:textId="77777777" w:rsidR="00795791" w:rsidRDefault="00165C68" w:rsidP="004B1068">
      <w:pPr>
        <w:pStyle w:val="Notes-columns"/>
        <w:ind w:hanging="317"/>
      </w:pPr>
      <w:r>
        <w:t>10</w:t>
      </w:r>
      <w:r w:rsidR="007E004E">
        <w:tab/>
      </w:r>
      <w:r>
        <w:t xml:space="preserve">These </w:t>
      </w:r>
      <w:r w:rsidRPr="001E4C35">
        <w:t>HUD Homeless Assistance programs have been deter</w:t>
      </w:r>
      <w:r w:rsidR="00795791">
        <w:softHyphen/>
      </w:r>
      <w:r w:rsidRPr="001E4C35">
        <w:t xml:space="preserve">mined </w:t>
      </w:r>
      <w:r>
        <w:t xml:space="preserve">to </w:t>
      </w:r>
      <w:r w:rsidRPr="001E4C35">
        <w:t xml:space="preserve">be available without </w:t>
      </w:r>
      <w:r>
        <w:t xml:space="preserve">an </w:t>
      </w:r>
      <w:r w:rsidRPr="001E4C35">
        <w:t>immigration status re</w:t>
      </w:r>
      <w:r w:rsidR="00795791">
        <w:softHyphen/>
      </w:r>
      <w:r w:rsidRPr="001E4C35">
        <w:t>striction: Street Outreach Services, Emergency Shelter, Safe</w:t>
      </w:r>
      <w:r w:rsidR="00795791">
        <w:t xml:space="preserve"> Haven, Rapid Re-Housing. </w:t>
      </w:r>
      <w:r>
        <w:t xml:space="preserve">See HUD Office of Special Needs Assistance Programs, “The Personal Responsibility </w:t>
      </w:r>
      <w:r>
        <w:lastRenderedPageBreak/>
        <w:t>and Work Opportunity Act of 1996 and HUD’s Homeless Assistance Programs” (Aug. 16, 2016), at</w:t>
      </w:r>
    </w:p>
    <w:p w14:paraId="1020680D" w14:textId="77777777" w:rsidR="00795791" w:rsidRDefault="0075216E" w:rsidP="00795791">
      <w:pPr>
        <w:pStyle w:val="Notes-columns"/>
        <w:ind w:firstLine="0"/>
      </w:pPr>
      <w:hyperlink r:id="rId15" w:history="1">
        <w:r w:rsidR="00165C68" w:rsidRPr="00795791">
          <w:rPr>
            <w:rStyle w:val="Hyperlink"/>
            <w:szCs w:val="20"/>
          </w:rPr>
          <w:t>https://www.hudexchange.info/resources/documents/PRWORA-Fact-Sheet.pdf</w:t>
        </w:r>
      </w:hyperlink>
      <w:r w:rsidR="00795791">
        <w:t xml:space="preserve">. </w:t>
      </w:r>
      <w:r w:rsidR="00165C68" w:rsidRPr="001E4C35">
        <w:rPr>
          <w:i/>
        </w:rPr>
        <w:t>See also</w:t>
      </w:r>
      <w:r w:rsidR="00165C68" w:rsidRPr="001E4C35">
        <w:t xml:space="preserve"> </w:t>
      </w:r>
      <w:r w:rsidR="00165C68">
        <w:t>joint letter from the US Dept. of Justice, HHS, and HUD to recipients of federal financial assistance (Aug. 5, 2016), at</w:t>
      </w:r>
    </w:p>
    <w:p w14:paraId="46446AE7" w14:textId="77777777" w:rsidR="00795791" w:rsidRDefault="0075216E" w:rsidP="00795791">
      <w:pPr>
        <w:pStyle w:val="Notes-columns"/>
        <w:ind w:firstLine="0"/>
        <w:sectPr w:rsidR="00795791" w:rsidSect="004B1068">
          <w:footnotePr>
            <w:numFmt w:val="chicago"/>
          </w:footnotePr>
          <w:type w:val="continuous"/>
          <w:pgSz w:w="12240" w:h="15840" w:code="1"/>
          <w:pgMar w:top="720" w:right="1080" w:bottom="720" w:left="1080" w:header="504" w:footer="504" w:gutter="0"/>
          <w:cols w:num="2" w:space="432"/>
          <w:titlePg/>
          <w:docGrid w:linePitch="360"/>
        </w:sectPr>
      </w:pPr>
      <w:hyperlink r:id="rId16" w:history="1">
        <w:r w:rsidR="00165C68" w:rsidRPr="00795791">
          <w:rPr>
            <w:rStyle w:val="Hyperlink"/>
            <w:szCs w:val="20"/>
          </w:rPr>
          <w:t>https://www.hudexchange.info/resources/documents/HUD-HHS-DOJ-Letter-Regarding-Immigrant-Access-to-Housing-and-Services.pdf</w:t>
        </w:r>
      </w:hyperlink>
      <w:r w:rsidR="00165C68" w:rsidRPr="001E4C35">
        <w:t xml:space="preserve"> (transitional housing is available for up to two years without regard to a person’s immigration status</w:t>
      </w:r>
      <w:r w:rsidR="004B1068">
        <w:t>).</w:t>
      </w:r>
    </w:p>
    <w:p w14:paraId="49C5F1E4" w14:textId="77777777" w:rsidR="00946EC6" w:rsidRPr="00795791" w:rsidRDefault="00946EC6" w:rsidP="00795791">
      <w:pPr>
        <w:pStyle w:val="Notes-columns"/>
        <w:ind w:firstLine="0"/>
      </w:pPr>
    </w:p>
    <w:sectPr w:rsidR="00946EC6" w:rsidRPr="00795791" w:rsidSect="004B1068">
      <w:footnotePr>
        <w:numFmt w:val="chicago"/>
      </w:footnotePr>
      <w:type w:val="continuous"/>
      <w:pgSz w:w="12240" w:h="15840" w:code="1"/>
      <w:pgMar w:top="720" w:right="1080" w:bottom="720" w:left="1080" w:header="504" w:footer="504" w:gutter="0"/>
      <w:cols w:num="2"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F9D57" w14:textId="77777777" w:rsidR="0075216E" w:rsidRDefault="0075216E" w:rsidP="00946EC6">
      <w:pPr>
        <w:spacing w:line="240" w:lineRule="auto"/>
      </w:pPr>
      <w:r>
        <w:separator/>
      </w:r>
    </w:p>
  </w:endnote>
  <w:endnote w:type="continuationSeparator" w:id="0">
    <w:p w14:paraId="6A550080" w14:textId="77777777" w:rsidR="0075216E" w:rsidRDefault="0075216E" w:rsidP="00946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rmata-Medium">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ormata-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F01D2" w14:textId="77777777" w:rsidR="00165C68" w:rsidRPr="000C7DB4" w:rsidRDefault="00165C68" w:rsidP="0049405B">
    <w:pPr>
      <w:pStyle w:val="Footer"/>
      <w:spacing w:before="120"/>
      <w:jc w:val="center"/>
      <w:rPr>
        <w:rFonts w:ascii="Arial" w:hAnsi="Arial" w:cs="Arial"/>
        <w:sz w:val="22"/>
        <w:szCs w:val="22"/>
        <w:lang w:val="fr-FR"/>
      </w:rPr>
    </w:pPr>
    <w:r w:rsidRPr="000C7DB4">
      <w:rPr>
        <w:rFonts w:ascii="Arial" w:hAnsi="Arial" w:cs="Arial"/>
        <w:sz w:val="22"/>
        <w:szCs w:val="22"/>
        <w:lang w:val="fr-FR"/>
      </w:rPr>
      <w:t>National Immigration Law Center ● www.nilc.org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8861" w14:textId="77777777" w:rsidR="00165C68" w:rsidRPr="000C7DB4" w:rsidRDefault="00165C68" w:rsidP="000E1993">
    <w:pPr>
      <w:pStyle w:val="Footer"/>
      <w:spacing w:before="120"/>
      <w:jc w:val="center"/>
      <w:rPr>
        <w:rFonts w:ascii="Arial" w:hAnsi="Arial" w:cs="Arial"/>
        <w:sz w:val="22"/>
        <w:szCs w:val="22"/>
        <w:lang w:val="fr-FR"/>
      </w:rPr>
    </w:pPr>
    <w:r w:rsidRPr="000C7DB4">
      <w:rPr>
        <w:rFonts w:ascii="Arial" w:hAnsi="Arial" w:cs="Arial"/>
        <w:sz w:val="22"/>
        <w:szCs w:val="22"/>
        <w:lang w:val="fr-FR"/>
      </w:rPr>
      <w:t>National Immigration Law Center ● www.nilc.org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9D344" w14:textId="77777777" w:rsidR="0075216E" w:rsidRDefault="0075216E" w:rsidP="00946EC6">
      <w:pPr>
        <w:spacing w:line="240" w:lineRule="auto"/>
      </w:pPr>
      <w:r>
        <w:separator/>
      </w:r>
    </w:p>
  </w:footnote>
  <w:footnote w:type="continuationSeparator" w:id="0">
    <w:p w14:paraId="559D3A9D" w14:textId="77777777" w:rsidR="0075216E" w:rsidRDefault="0075216E" w:rsidP="00946EC6">
      <w:pPr>
        <w:spacing w:line="240" w:lineRule="auto"/>
      </w:pPr>
      <w:r>
        <w:continuationSeparator/>
      </w:r>
    </w:p>
  </w:footnote>
  <w:footnote w:id="1">
    <w:p w14:paraId="5BF1B7FA" w14:textId="77777777" w:rsidR="00946EC6" w:rsidRPr="000C7DB4" w:rsidRDefault="00946EC6" w:rsidP="00946EC6">
      <w:pPr>
        <w:pStyle w:val="FootnoteText"/>
        <w:spacing w:after="120"/>
        <w:rPr>
          <w:snapToGrid w:val="0"/>
          <w:w w:val="120"/>
          <w:sz w:val="17"/>
          <w:szCs w:val="17"/>
        </w:rPr>
      </w:pPr>
      <w:r w:rsidRPr="00C7363D">
        <w:rPr>
          <w:rStyle w:val="FootnoteReference"/>
        </w:rPr>
        <w:footnoteRef/>
      </w:r>
      <w:r>
        <w:t xml:space="preserve"> </w:t>
      </w:r>
      <w:r>
        <w:rPr>
          <w:snapToGrid w:val="0"/>
        </w:rPr>
        <w:t xml:space="preserve">In Mississippi, TANF is available to immigrants </w:t>
      </w:r>
      <w:r w:rsidRPr="00ED7218">
        <w:t>who</w:t>
      </w:r>
      <w:r>
        <w:rPr>
          <w:snapToGrid w:val="0"/>
        </w:rPr>
        <w:t xml:space="preserve"> entered the U.S. prior to Aug. 22, 1996, only if they are: (1) LPRs credited with 40 quarters of </w:t>
      </w:r>
      <w:r w:rsidRPr="001F6D16">
        <w:rPr>
          <w:snapToGrid w:val="0"/>
        </w:rPr>
        <w:t>work; or (2)</w:t>
      </w:r>
      <w:r>
        <w:rPr>
          <w:snapToGrid w:val="0"/>
        </w:rPr>
        <w:t xml:space="preserve"> veterans, active duty military (and their spouse, unremarried surviving spouse, or child); or refugees, asylees, people granted withholding of deportation/removal, Cuban/Haitian entrants, survivors of trafficking, or Amerasian immigrants during the first five years after obtaining this 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9A7C" w14:textId="47FE61BD" w:rsidR="00165C68" w:rsidRPr="003001A5" w:rsidRDefault="00165C68" w:rsidP="0049405B">
    <w:pPr>
      <w:pStyle w:val="Footer"/>
      <w:spacing w:before="120"/>
      <w:jc w:val="center"/>
      <w:rPr>
        <w:rFonts w:ascii="Arial" w:hAnsi="Arial" w:cs="Arial"/>
        <w:sz w:val="22"/>
        <w:szCs w:val="22"/>
      </w:rPr>
    </w:pPr>
    <w:r w:rsidRPr="003001A5">
      <w:rPr>
        <w:rFonts w:ascii="Arial" w:hAnsi="Arial" w:cs="Arial"/>
        <w:sz w:val="22"/>
        <w:szCs w:val="22"/>
      </w:rPr>
      <w:t xml:space="preserve">Immigrant Eligibility for Selected Federal Programs ● </w:t>
    </w:r>
    <w:r w:rsidRPr="003001A5">
      <w:rPr>
        <w:rFonts w:ascii="Arial" w:hAnsi="Arial" w:cs="Arial"/>
        <w:iCs/>
        <w:smallCaps/>
        <w:snapToGrid w:val="0"/>
        <w:sz w:val="22"/>
        <w:szCs w:val="22"/>
      </w:rPr>
      <w:t>page</w:t>
    </w:r>
    <w:r w:rsidRPr="003001A5">
      <w:rPr>
        <w:rFonts w:ascii="Arial" w:hAnsi="Arial" w:cs="Arial"/>
        <w:iCs/>
        <w:snapToGrid w:val="0"/>
        <w:sz w:val="22"/>
        <w:szCs w:val="22"/>
      </w:rPr>
      <w:t xml:space="preserve"> </w:t>
    </w:r>
    <w:r w:rsidRPr="003001A5">
      <w:rPr>
        <w:rFonts w:ascii="Arial" w:hAnsi="Arial" w:cs="Arial"/>
        <w:iCs/>
        <w:snapToGrid w:val="0"/>
        <w:sz w:val="22"/>
        <w:szCs w:val="22"/>
      </w:rPr>
      <w:fldChar w:fldCharType="begin"/>
    </w:r>
    <w:r w:rsidRPr="003001A5">
      <w:rPr>
        <w:rFonts w:ascii="Arial" w:hAnsi="Arial" w:cs="Arial"/>
        <w:iCs/>
        <w:snapToGrid w:val="0"/>
        <w:sz w:val="22"/>
        <w:szCs w:val="22"/>
      </w:rPr>
      <w:instrText xml:space="preserve"> PAGE </w:instrText>
    </w:r>
    <w:r w:rsidRPr="003001A5">
      <w:rPr>
        <w:rFonts w:ascii="Arial" w:hAnsi="Arial" w:cs="Arial"/>
        <w:iCs/>
        <w:snapToGrid w:val="0"/>
        <w:sz w:val="22"/>
        <w:szCs w:val="22"/>
      </w:rPr>
      <w:fldChar w:fldCharType="separate"/>
    </w:r>
    <w:r w:rsidR="00C072C0">
      <w:rPr>
        <w:rFonts w:ascii="Arial" w:hAnsi="Arial" w:cs="Arial"/>
        <w:iCs/>
        <w:noProof/>
        <w:snapToGrid w:val="0"/>
        <w:sz w:val="22"/>
        <w:szCs w:val="22"/>
      </w:rPr>
      <w:t>6</w:t>
    </w:r>
    <w:r w:rsidRPr="003001A5">
      <w:rPr>
        <w:rFonts w:ascii="Arial" w:hAnsi="Arial" w:cs="Arial"/>
        <w:iCs/>
        <w:noProof/>
        <w:snapToGrid w:val="0"/>
        <w:sz w:val="22"/>
        <w:szCs w:val="22"/>
      </w:rPr>
      <w:fldChar w:fldCharType="end"/>
    </w:r>
    <w:r w:rsidRPr="003001A5">
      <w:rPr>
        <w:rFonts w:ascii="Arial" w:hAnsi="Arial" w:cs="Arial"/>
        <w:iCs/>
        <w:snapToGrid w:val="0"/>
        <w:sz w:val="22"/>
        <w:szCs w:val="22"/>
      </w:rPr>
      <w:t xml:space="preserve"> </w:t>
    </w:r>
    <w:r w:rsidRPr="004B1068">
      <w:rPr>
        <w:rFonts w:ascii="Arial" w:hAnsi="Arial" w:cs="Arial"/>
        <w:iCs/>
        <w:smallCaps/>
        <w:snapToGrid w:val="0"/>
        <w:sz w:val="22"/>
        <w:szCs w:val="22"/>
      </w:rPr>
      <w:t>of</w:t>
    </w:r>
    <w:r w:rsidRPr="003001A5">
      <w:rPr>
        <w:rFonts w:ascii="Arial" w:hAnsi="Arial" w:cs="Arial"/>
        <w:iCs/>
        <w:snapToGrid w:val="0"/>
        <w:sz w:val="22"/>
        <w:szCs w:val="22"/>
      </w:rPr>
      <w:t xml:space="preserve"> </w:t>
    </w:r>
    <w:r w:rsidRPr="003001A5">
      <w:rPr>
        <w:rFonts w:ascii="Arial" w:hAnsi="Arial" w:cs="Arial"/>
        <w:iCs/>
        <w:snapToGrid w:val="0"/>
        <w:sz w:val="22"/>
        <w:szCs w:val="22"/>
      </w:rPr>
      <w:fldChar w:fldCharType="begin"/>
    </w:r>
    <w:r w:rsidRPr="003001A5">
      <w:rPr>
        <w:rFonts w:ascii="Arial" w:hAnsi="Arial" w:cs="Arial"/>
        <w:iCs/>
        <w:snapToGrid w:val="0"/>
        <w:sz w:val="22"/>
        <w:szCs w:val="22"/>
      </w:rPr>
      <w:instrText xml:space="preserve"> NUMPAGES </w:instrText>
    </w:r>
    <w:r w:rsidRPr="003001A5">
      <w:rPr>
        <w:rFonts w:ascii="Arial" w:hAnsi="Arial" w:cs="Arial"/>
        <w:iCs/>
        <w:snapToGrid w:val="0"/>
        <w:sz w:val="22"/>
        <w:szCs w:val="22"/>
      </w:rPr>
      <w:fldChar w:fldCharType="separate"/>
    </w:r>
    <w:r w:rsidR="00C072C0">
      <w:rPr>
        <w:rFonts w:ascii="Arial" w:hAnsi="Arial" w:cs="Arial"/>
        <w:iCs/>
        <w:noProof/>
        <w:snapToGrid w:val="0"/>
        <w:sz w:val="22"/>
        <w:szCs w:val="22"/>
      </w:rPr>
      <w:t>6</w:t>
    </w:r>
    <w:r w:rsidRPr="003001A5">
      <w:rPr>
        <w:rFonts w:ascii="Arial" w:hAnsi="Arial" w:cs="Arial"/>
        <w:iCs/>
        <w:noProof/>
        <w:snapToGrid w:val="0"/>
        <w:sz w:val="22"/>
        <w:szCs w:val="22"/>
      </w:rPr>
      <w:fldChar w:fldCharType="end"/>
    </w:r>
  </w:p>
  <w:p w14:paraId="700A5FC2" w14:textId="77777777" w:rsidR="00165C68" w:rsidRDefault="00165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4BA"/>
    <w:multiLevelType w:val="hybridMultilevel"/>
    <w:tmpl w:val="1BF4AB24"/>
    <w:lvl w:ilvl="0" w:tplc="29EEE03C">
      <w:start w:val="1"/>
      <w:numFmt w:val="decimal"/>
      <w:pStyle w:val="Body-numberinde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B2FAD"/>
    <w:multiLevelType w:val="hybridMultilevel"/>
    <w:tmpl w:val="BDC82516"/>
    <w:lvl w:ilvl="0" w:tplc="1E9A3B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C6"/>
    <w:rsid w:val="000C7DB4"/>
    <w:rsid w:val="00123840"/>
    <w:rsid w:val="00165C68"/>
    <w:rsid w:val="004872FC"/>
    <w:rsid w:val="004B1068"/>
    <w:rsid w:val="004E7AC1"/>
    <w:rsid w:val="006A0D0B"/>
    <w:rsid w:val="0072734D"/>
    <w:rsid w:val="0075216E"/>
    <w:rsid w:val="0077068E"/>
    <w:rsid w:val="00795791"/>
    <w:rsid w:val="007E004E"/>
    <w:rsid w:val="00946EC6"/>
    <w:rsid w:val="00A2603E"/>
    <w:rsid w:val="00AB6C56"/>
    <w:rsid w:val="00C072C0"/>
    <w:rsid w:val="00CB5BAB"/>
    <w:rsid w:val="00CB7D6F"/>
    <w:rsid w:val="00CF687A"/>
    <w:rsid w:val="00E16227"/>
    <w:rsid w:val="00E2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C6"/>
    <w:pPr>
      <w:spacing w:after="0" w:line="276" w:lineRule="auto"/>
    </w:pPr>
    <w:rPr>
      <w:rFonts w:ascii="Arial" w:hAnsi="Arial" w:cs="Times New Roman"/>
      <w:sz w:val="20"/>
      <w:szCs w:val="24"/>
    </w:rPr>
  </w:style>
  <w:style w:type="paragraph" w:styleId="Heading1">
    <w:name w:val="heading 1"/>
    <w:basedOn w:val="Normal"/>
    <w:next w:val="Normal"/>
    <w:link w:val="Heading1Char"/>
    <w:uiPriority w:val="9"/>
    <w:qFormat/>
    <w:rsid w:val="0077068E"/>
    <w:pPr>
      <w:keepNext/>
      <w:keepLines/>
      <w:spacing w:after="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46EC6"/>
    <w:pPr>
      <w:keepNext/>
      <w:spacing w:before="40" w:line="240" w:lineRule="auto"/>
      <w:outlineLvl w:val="1"/>
    </w:pPr>
    <w:rPr>
      <w:rFonts w:ascii="Formata-Medium" w:eastAsia="Times New Roman" w:hAnsi="Formata-Medium"/>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8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72FC"/>
    <w:pPr>
      <w:spacing w:after="60"/>
      <w:ind w:left="720"/>
    </w:pPr>
    <w:rPr>
      <w:rFonts w:cstheme="minorBidi"/>
    </w:rPr>
  </w:style>
  <w:style w:type="paragraph" w:customStyle="1" w:styleId="Body">
    <w:name w:val="Body"/>
    <w:basedOn w:val="Normal"/>
    <w:qFormat/>
    <w:rsid w:val="004872FC"/>
    <w:pPr>
      <w:spacing w:line="281" w:lineRule="auto"/>
    </w:pPr>
    <w:rPr>
      <w:rFonts w:ascii="Georgia" w:hAnsi="Georgia"/>
      <w:sz w:val="21"/>
      <w:szCs w:val="21"/>
    </w:rPr>
  </w:style>
  <w:style w:type="paragraph" w:customStyle="1" w:styleId="Body-letter">
    <w:name w:val="Body - letter"/>
    <w:basedOn w:val="Normal"/>
    <w:qFormat/>
    <w:rsid w:val="004872FC"/>
    <w:pPr>
      <w:spacing w:after="180" w:line="271" w:lineRule="auto"/>
    </w:pPr>
    <w:rPr>
      <w:sz w:val="21"/>
      <w:szCs w:val="21"/>
    </w:rPr>
  </w:style>
  <w:style w:type="paragraph" w:customStyle="1" w:styleId="Body-letter-blue">
    <w:name w:val="Body - letter - blue"/>
    <w:basedOn w:val="Body-letter"/>
    <w:qFormat/>
    <w:rsid w:val="004872FC"/>
    <w:rPr>
      <w:color w:val="2E74B5" w:themeColor="accent1" w:themeShade="BF"/>
    </w:rPr>
  </w:style>
  <w:style w:type="paragraph" w:customStyle="1" w:styleId="Body-numberindent">
    <w:name w:val="Body - number indent"/>
    <w:basedOn w:val="Body"/>
    <w:qFormat/>
    <w:rsid w:val="004872FC"/>
    <w:pPr>
      <w:numPr>
        <w:numId w:val="3"/>
      </w:numPr>
      <w:spacing w:after="180"/>
    </w:pPr>
  </w:style>
  <w:style w:type="paragraph" w:customStyle="1" w:styleId="Body-numberindent-first">
    <w:name w:val="Body - number indent - first"/>
    <w:basedOn w:val="Body-numberindent"/>
    <w:qFormat/>
    <w:rsid w:val="004872FC"/>
    <w:pPr>
      <w:spacing w:before="220"/>
      <w:ind w:left="547"/>
    </w:pPr>
  </w:style>
  <w:style w:type="character" w:customStyle="1" w:styleId="Heading2Char">
    <w:name w:val="Heading 2 Char"/>
    <w:basedOn w:val="DefaultParagraphFont"/>
    <w:link w:val="Heading2"/>
    <w:rsid w:val="00946EC6"/>
    <w:rPr>
      <w:rFonts w:ascii="Formata-Medium" w:eastAsia="Times New Roman" w:hAnsi="Formata-Medium" w:cs="Times New Roman"/>
      <w:b/>
      <w:snapToGrid w:val="0"/>
      <w:sz w:val="18"/>
      <w:szCs w:val="20"/>
    </w:rPr>
  </w:style>
  <w:style w:type="paragraph" w:styleId="BodyTextIndent2">
    <w:name w:val="Body Text Indent 2"/>
    <w:basedOn w:val="Normal"/>
    <w:link w:val="BodyTextIndent2Char"/>
    <w:rsid w:val="00946EC6"/>
    <w:pPr>
      <w:spacing w:before="30" w:line="240" w:lineRule="auto"/>
      <w:ind w:left="162" w:hanging="162"/>
    </w:pPr>
    <w:rPr>
      <w:rFonts w:ascii="Formata-Light" w:eastAsia="Times New Roman" w:hAnsi="Formata-Light"/>
      <w:snapToGrid w:val="0"/>
      <w:sz w:val="18"/>
      <w:szCs w:val="20"/>
    </w:rPr>
  </w:style>
  <w:style w:type="character" w:customStyle="1" w:styleId="BodyTextIndent2Char">
    <w:name w:val="Body Text Indent 2 Char"/>
    <w:basedOn w:val="DefaultParagraphFont"/>
    <w:link w:val="BodyTextIndent2"/>
    <w:rsid w:val="00946EC6"/>
    <w:rPr>
      <w:rFonts w:ascii="Formata-Light" w:eastAsia="Times New Roman" w:hAnsi="Formata-Light" w:cs="Times New Roman"/>
      <w:snapToGrid w:val="0"/>
      <w:sz w:val="18"/>
      <w:szCs w:val="20"/>
    </w:rPr>
  </w:style>
  <w:style w:type="paragraph" w:styleId="BodyText">
    <w:name w:val="Body Text"/>
    <w:basedOn w:val="Normal"/>
    <w:link w:val="BodyTextChar"/>
    <w:rsid w:val="00946EC6"/>
    <w:pPr>
      <w:spacing w:before="40" w:line="240" w:lineRule="auto"/>
    </w:pPr>
    <w:rPr>
      <w:rFonts w:ascii="Formata-Light" w:eastAsia="Times New Roman" w:hAnsi="Formata-Light"/>
      <w:snapToGrid w:val="0"/>
      <w:sz w:val="18"/>
      <w:szCs w:val="20"/>
    </w:rPr>
  </w:style>
  <w:style w:type="character" w:customStyle="1" w:styleId="BodyTextChar">
    <w:name w:val="Body Text Char"/>
    <w:basedOn w:val="DefaultParagraphFont"/>
    <w:link w:val="BodyText"/>
    <w:rsid w:val="00946EC6"/>
    <w:rPr>
      <w:rFonts w:ascii="Formata-Light" w:eastAsia="Times New Roman" w:hAnsi="Formata-Light" w:cs="Times New Roman"/>
      <w:snapToGrid w:val="0"/>
      <w:sz w:val="18"/>
      <w:szCs w:val="20"/>
    </w:rPr>
  </w:style>
  <w:style w:type="paragraph" w:styleId="BodyTextIndent3">
    <w:name w:val="Body Text Indent 3"/>
    <w:basedOn w:val="Normal"/>
    <w:link w:val="BodyTextIndent3Char"/>
    <w:rsid w:val="00946EC6"/>
    <w:pPr>
      <w:spacing w:before="30" w:line="240" w:lineRule="auto"/>
      <w:ind w:left="158" w:hanging="158"/>
    </w:pPr>
    <w:rPr>
      <w:rFonts w:ascii="Formata-Light" w:eastAsia="Times New Roman" w:hAnsi="Formata-Light"/>
      <w:snapToGrid w:val="0"/>
      <w:sz w:val="18"/>
      <w:szCs w:val="20"/>
    </w:rPr>
  </w:style>
  <w:style w:type="character" w:customStyle="1" w:styleId="BodyTextIndent3Char">
    <w:name w:val="Body Text Indent 3 Char"/>
    <w:basedOn w:val="DefaultParagraphFont"/>
    <w:link w:val="BodyTextIndent3"/>
    <w:rsid w:val="00946EC6"/>
    <w:rPr>
      <w:rFonts w:ascii="Formata-Light" w:eastAsia="Times New Roman" w:hAnsi="Formata-Light" w:cs="Times New Roman"/>
      <w:snapToGrid w:val="0"/>
      <w:sz w:val="18"/>
      <w:szCs w:val="20"/>
    </w:rPr>
  </w:style>
  <w:style w:type="paragraph" w:styleId="FootnoteText">
    <w:name w:val="footnote text"/>
    <w:basedOn w:val="Normal"/>
    <w:link w:val="FootnoteTextChar"/>
    <w:semiHidden/>
    <w:rsid w:val="00946EC6"/>
    <w:pPr>
      <w:spacing w:line="257" w:lineRule="auto"/>
    </w:pPr>
    <w:rPr>
      <w:rFonts w:eastAsia="Times New Roman"/>
      <w:sz w:val="18"/>
      <w:szCs w:val="20"/>
    </w:rPr>
  </w:style>
  <w:style w:type="character" w:customStyle="1" w:styleId="FootnoteTextChar">
    <w:name w:val="Footnote Text Char"/>
    <w:basedOn w:val="DefaultParagraphFont"/>
    <w:link w:val="FootnoteText"/>
    <w:semiHidden/>
    <w:rsid w:val="00946EC6"/>
    <w:rPr>
      <w:rFonts w:ascii="Arial" w:eastAsia="Times New Roman" w:hAnsi="Arial" w:cs="Times New Roman"/>
      <w:sz w:val="18"/>
      <w:szCs w:val="20"/>
    </w:rPr>
  </w:style>
  <w:style w:type="character" w:styleId="FootnoteReference">
    <w:name w:val="footnote reference"/>
    <w:semiHidden/>
    <w:rsid w:val="00946EC6"/>
    <w:rPr>
      <w:vertAlign w:val="baseline"/>
    </w:rPr>
  </w:style>
  <w:style w:type="paragraph" w:customStyle="1" w:styleId="table-bold">
    <w:name w:val="table-bold"/>
    <w:basedOn w:val="Normal"/>
    <w:qFormat/>
    <w:rsid w:val="00946EC6"/>
    <w:pPr>
      <w:spacing w:before="30" w:after="40" w:line="216" w:lineRule="auto"/>
    </w:pPr>
    <w:rPr>
      <w:rFonts w:asciiTheme="minorHAnsi" w:eastAsia="Times New Roman" w:hAnsiTheme="minorHAnsi" w:cstheme="minorHAnsi"/>
      <w:b/>
      <w:snapToGrid w:val="0"/>
      <w:szCs w:val="20"/>
    </w:rPr>
  </w:style>
  <w:style w:type="paragraph" w:customStyle="1" w:styleId="table-bullet">
    <w:name w:val="table-bullet"/>
    <w:basedOn w:val="BodyText"/>
    <w:qFormat/>
    <w:rsid w:val="00946EC6"/>
    <w:pPr>
      <w:spacing w:before="30" w:after="30" w:line="216" w:lineRule="auto"/>
      <w:ind w:left="158" w:hanging="158"/>
    </w:pPr>
    <w:rPr>
      <w:rFonts w:asciiTheme="minorHAnsi" w:hAnsiTheme="minorHAnsi" w:cstheme="minorHAnsi"/>
      <w:sz w:val="20"/>
    </w:rPr>
  </w:style>
  <w:style w:type="character" w:styleId="Strong">
    <w:name w:val="Strong"/>
    <w:basedOn w:val="DefaultParagraphFont"/>
    <w:uiPriority w:val="22"/>
    <w:qFormat/>
    <w:rsid w:val="00165C68"/>
    <w:rPr>
      <w:b/>
      <w:bCs/>
    </w:rPr>
  </w:style>
  <w:style w:type="paragraph" w:customStyle="1" w:styleId="table-note">
    <w:name w:val="table-note"/>
    <w:basedOn w:val="table-bullet"/>
    <w:qFormat/>
    <w:rsid w:val="00165C68"/>
    <w:pPr>
      <w:spacing w:before="120"/>
    </w:pPr>
  </w:style>
  <w:style w:type="character" w:styleId="Hyperlink">
    <w:name w:val="Hyperlink"/>
    <w:rsid w:val="00165C68"/>
    <w:rPr>
      <w:color w:val="0000FF"/>
      <w:u w:val="single"/>
    </w:rPr>
  </w:style>
  <w:style w:type="paragraph" w:styleId="Header">
    <w:name w:val="header"/>
    <w:basedOn w:val="Normal"/>
    <w:link w:val="HeaderChar"/>
    <w:rsid w:val="00165C68"/>
    <w:pPr>
      <w:tabs>
        <w:tab w:val="center" w:pos="4680"/>
        <w:tab w:val="right" w:pos="9360"/>
      </w:tabs>
      <w:spacing w:line="240" w:lineRule="auto"/>
    </w:pPr>
    <w:rPr>
      <w:rFonts w:ascii="Times New Roman" w:eastAsia="Times New Roman" w:hAnsi="Times New Roman"/>
      <w:szCs w:val="20"/>
    </w:rPr>
  </w:style>
  <w:style w:type="character" w:customStyle="1" w:styleId="HeaderChar">
    <w:name w:val="Header Char"/>
    <w:basedOn w:val="DefaultParagraphFont"/>
    <w:link w:val="Header"/>
    <w:rsid w:val="00165C68"/>
    <w:rPr>
      <w:rFonts w:ascii="Times New Roman" w:eastAsia="Times New Roman" w:hAnsi="Times New Roman" w:cs="Times New Roman"/>
      <w:sz w:val="20"/>
      <w:szCs w:val="20"/>
    </w:rPr>
  </w:style>
  <w:style w:type="paragraph" w:styleId="Footer">
    <w:name w:val="footer"/>
    <w:basedOn w:val="Normal"/>
    <w:link w:val="FooterChar"/>
    <w:uiPriority w:val="99"/>
    <w:rsid w:val="00165C68"/>
    <w:pPr>
      <w:tabs>
        <w:tab w:val="center" w:pos="4680"/>
        <w:tab w:val="right" w:pos="9360"/>
      </w:tabs>
      <w:spacing w:line="240" w:lineRule="auto"/>
    </w:pPr>
    <w:rPr>
      <w:rFonts w:ascii="Times New Roman" w:eastAsia="Times New Roman" w:hAnsi="Times New Roman"/>
      <w:szCs w:val="20"/>
    </w:rPr>
  </w:style>
  <w:style w:type="character" w:customStyle="1" w:styleId="FooterChar">
    <w:name w:val="Footer Char"/>
    <w:basedOn w:val="DefaultParagraphFont"/>
    <w:link w:val="Footer"/>
    <w:uiPriority w:val="99"/>
    <w:rsid w:val="00165C68"/>
    <w:rPr>
      <w:rFonts w:ascii="Times New Roman" w:eastAsia="Times New Roman" w:hAnsi="Times New Roman" w:cs="Times New Roman"/>
      <w:sz w:val="20"/>
      <w:szCs w:val="20"/>
    </w:rPr>
  </w:style>
  <w:style w:type="paragraph" w:styleId="Title">
    <w:name w:val="Title"/>
    <w:basedOn w:val="Normal"/>
    <w:next w:val="Normal"/>
    <w:link w:val="TitleChar"/>
    <w:qFormat/>
    <w:rsid w:val="00165C68"/>
    <w:pPr>
      <w:spacing w:after="200" w:line="240" w:lineRule="auto"/>
      <w:contextualSpacing/>
      <w:jc w:val="center"/>
    </w:pPr>
    <w:rPr>
      <w:rFonts w:asciiTheme="majorHAnsi" w:eastAsiaTheme="majorEastAsia" w:hAnsiTheme="majorHAnsi" w:cstheme="majorBidi"/>
      <w:snapToGrid w:val="0"/>
      <w:spacing w:val="5"/>
      <w:kern w:val="28"/>
      <w:sz w:val="40"/>
      <w:szCs w:val="40"/>
    </w:rPr>
  </w:style>
  <w:style w:type="character" w:customStyle="1" w:styleId="TitleChar">
    <w:name w:val="Title Char"/>
    <w:basedOn w:val="DefaultParagraphFont"/>
    <w:link w:val="Title"/>
    <w:rsid w:val="00165C68"/>
    <w:rPr>
      <w:rFonts w:asciiTheme="majorHAnsi" w:eastAsiaTheme="majorEastAsia" w:hAnsiTheme="majorHAnsi" w:cstheme="majorBidi"/>
      <w:snapToGrid w:val="0"/>
      <w:spacing w:val="5"/>
      <w:kern w:val="28"/>
      <w:sz w:val="40"/>
      <w:szCs w:val="40"/>
    </w:rPr>
  </w:style>
  <w:style w:type="paragraph" w:customStyle="1" w:styleId="intro">
    <w:name w:val="intro"/>
    <w:basedOn w:val="Normal"/>
    <w:qFormat/>
    <w:rsid w:val="00165C68"/>
    <w:pPr>
      <w:spacing w:line="240" w:lineRule="auto"/>
      <w:ind w:left="86"/>
    </w:pPr>
    <w:rPr>
      <w:rFonts w:asciiTheme="minorHAnsi" w:eastAsia="Times New Roman" w:hAnsiTheme="minorHAnsi" w:cstheme="minorHAnsi"/>
      <w:i/>
      <w:snapToGrid w:val="0"/>
      <w:sz w:val="22"/>
      <w:szCs w:val="22"/>
    </w:rPr>
  </w:style>
  <w:style w:type="paragraph" w:customStyle="1" w:styleId="Notes-columns">
    <w:name w:val="Notes - columns"/>
    <w:basedOn w:val="Normal"/>
    <w:qFormat/>
    <w:rsid w:val="00795791"/>
    <w:pPr>
      <w:spacing w:line="240" w:lineRule="auto"/>
      <w:ind w:hanging="187"/>
      <w:jc w:val="both"/>
    </w:pPr>
    <w:rPr>
      <w:rFonts w:ascii="Times New Roman" w:hAnsi="Times New Roman"/>
      <w:snapToGrid w:val="0"/>
    </w:rPr>
  </w:style>
  <w:style w:type="paragraph" w:customStyle="1" w:styleId="Notes-intro">
    <w:name w:val="Notes - intro"/>
    <w:basedOn w:val="Notes-columns"/>
    <w:qFormat/>
    <w:rsid w:val="007E004E"/>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EC6"/>
    <w:pPr>
      <w:spacing w:after="0" w:line="276" w:lineRule="auto"/>
    </w:pPr>
    <w:rPr>
      <w:rFonts w:ascii="Arial" w:hAnsi="Arial" w:cs="Times New Roman"/>
      <w:sz w:val="20"/>
      <w:szCs w:val="24"/>
    </w:rPr>
  </w:style>
  <w:style w:type="paragraph" w:styleId="Heading1">
    <w:name w:val="heading 1"/>
    <w:basedOn w:val="Normal"/>
    <w:next w:val="Normal"/>
    <w:link w:val="Heading1Char"/>
    <w:uiPriority w:val="9"/>
    <w:qFormat/>
    <w:rsid w:val="0077068E"/>
    <w:pPr>
      <w:keepNext/>
      <w:keepLines/>
      <w:spacing w:after="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46EC6"/>
    <w:pPr>
      <w:keepNext/>
      <w:spacing w:before="40" w:line="240" w:lineRule="auto"/>
      <w:outlineLvl w:val="1"/>
    </w:pPr>
    <w:rPr>
      <w:rFonts w:ascii="Formata-Medium" w:eastAsia="Times New Roman" w:hAnsi="Formata-Medium"/>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8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72FC"/>
    <w:pPr>
      <w:spacing w:after="60"/>
      <w:ind w:left="720"/>
    </w:pPr>
    <w:rPr>
      <w:rFonts w:cstheme="minorBidi"/>
    </w:rPr>
  </w:style>
  <w:style w:type="paragraph" w:customStyle="1" w:styleId="Body">
    <w:name w:val="Body"/>
    <w:basedOn w:val="Normal"/>
    <w:qFormat/>
    <w:rsid w:val="004872FC"/>
    <w:pPr>
      <w:spacing w:line="281" w:lineRule="auto"/>
    </w:pPr>
    <w:rPr>
      <w:rFonts w:ascii="Georgia" w:hAnsi="Georgia"/>
      <w:sz w:val="21"/>
      <w:szCs w:val="21"/>
    </w:rPr>
  </w:style>
  <w:style w:type="paragraph" w:customStyle="1" w:styleId="Body-letter">
    <w:name w:val="Body - letter"/>
    <w:basedOn w:val="Normal"/>
    <w:qFormat/>
    <w:rsid w:val="004872FC"/>
    <w:pPr>
      <w:spacing w:after="180" w:line="271" w:lineRule="auto"/>
    </w:pPr>
    <w:rPr>
      <w:sz w:val="21"/>
      <w:szCs w:val="21"/>
    </w:rPr>
  </w:style>
  <w:style w:type="paragraph" w:customStyle="1" w:styleId="Body-letter-blue">
    <w:name w:val="Body - letter - blue"/>
    <w:basedOn w:val="Body-letter"/>
    <w:qFormat/>
    <w:rsid w:val="004872FC"/>
    <w:rPr>
      <w:color w:val="2E74B5" w:themeColor="accent1" w:themeShade="BF"/>
    </w:rPr>
  </w:style>
  <w:style w:type="paragraph" w:customStyle="1" w:styleId="Body-numberindent">
    <w:name w:val="Body - number indent"/>
    <w:basedOn w:val="Body"/>
    <w:qFormat/>
    <w:rsid w:val="004872FC"/>
    <w:pPr>
      <w:numPr>
        <w:numId w:val="3"/>
      </w:numPr>
      <w:spacing w:after="180"/>
    </w:pPr>
  </w:style>
  <w:style w:type="paragraph" w:customStyle="1" w:styleId="Body-numberindent-first">
    <w:name w:val="Body - number indent - first"/>
    <w:basedOn w:val="Body-numberindent"/>
    <w:qFormat/>
    <w:rsid w:val="004872FC"/>
    <w:pPr>
      <w:spacing w:before="220"/>
      <w:ind w:left="547"/>
    </w:pPr>
  </w:style>
  <w:style w:type="character" w:customStyle="1" w:styleId="Heading2Char">
    <w:name w:val="Heading 2 Char"/>
    <w:basedOn w:val="DefaultParagraphFont"/>
    <w:link w:val="Heading2"/>
    <w:rsid w:val="00946EC6"/>
    <w:rPr>
      <w:rFonts w:ascii="Formata-Medium" w:eastAsia="Times New Roman" w:hAnsi="Formata-Medium" w:cs="Times New Roman"/>
      <w:b/>
      <w:snapToGrid w:val="0"/>
      <w:sz w:val="18"/>
      <w:szCs w:val="20"/>
    </w:rPr>
  </w:style>
  <w:style w:type="paragraph" w:styleId="BodyTextIndent2">
    <w:name w:val="Body Text Indent 2"/>
    <w:basedOn w:val="Normal"/>
    <w:link w:val="BodyTextIndent2Char"/>
    <w:rsid w:val="00946EC6"/>
    <w:pPr>
      <w:spacing w:before="30" w:line="240" w:lineRule="auto"/>
      <w:ind w:left="162" w:hanging="162"/>
    </w:pPr>
    <w:rPr>
      <w:rFonts w:ascii="Formata-Light" w:eastAsia="Times New Roman" w:hAnsi="Formata-Light"/>
      <w:snapToGrid w:val="0"/>
      <w:sz w:val="18"/>
      <w:szCs w:val="20"/>
    </w:rPr>
  </w:style>
  <w:style w:type="character" w:customStyle="1" w:styleId="BodyTextIndent2Char">
    <w:name w:val="Body Text Indent 2 Char"/>
    <w:basedOn w:val="DefaultParagraphFont"/>
    <w:link w:val="BodyTextIndent2"/>
    <w:rsid w:val="00946EC6"/>
    <w:rPr>
      <w:rFonts w:ascii="Formata-Light" w:eastAsia="Times New Roman" w:hAnsi="Formata-Light" w:cs="Times New Roman"/>
      <w:snapToGrid w:val="0"/>
      <w:sz w:val="18"/>
      <w:szCs w:val="20"/>
    </w:rPr>
  </w:style>
  <w:style w:type="paragraph" w:styleId="BodyText">
    <w:name w:val="Body Text"/>
    <w:basedOn w:val="Normal"/>
    <w:link w:val="BodyTextChar"/>
    <w:rsid w:val="00946EC6"/>
    <w:pPr>
      <w:spacing w:before="40" w:line="240" w:lineRule="auto"/>
    </w:pPr>
    <w:rPr>
      <w:rFonts w:ascii="Formata-Light" w:eastAsia="Times New Roman" w:hAnsi="Formata-Light"/>
      <w:snapToGrid w:val="0"/>
      <w:sz w:val="18"/>
      <w:szCs w:val="20"/>
    </w:rPr>
  </w:style>
  <w:style w:type="character" w:customStyle="1" w:styleId="BodyTextChar">
    <w:name w:val="Body Text Char"/>
    <w:basedOn w:val="DefaultParagraphFont"/>
    <w:link w:val="BodyText"/>
    <w:rsid w:val="00946EC6"/>
    <w:rPr>
      <w:rFonts w:ascii="Formata-Light" w:eastAsia="Times New Roman" w:hAnsi="Formata-Light" w:cs="Times New Roman"/>
      <w:snapToGrid w:val="0"/>
      <w:sz w:val="18"/>
      <w:szCs w:val="20"/>
    </w:rPr>
  </w:style>
  <w:style w:type="paragraph" w:styleId="BodyTextIndent3">
    <w:name w:val="Body Text Indent 3"/>
    <w:basedOn w:val="Normal"/>
    <w:link w:val="BodyTextIndent3Char"/>
    <w:rsid w:val="00946EC6"/>
    <w:pPr>
      <w:spacing w:before="30" w:line="240" w:lineRule="auto"/>
      <w:ind w:left="158" w:hanging="158"/>
    </w:pPr>
    <w:rPr>
      <w:rFonts w:ascii="Formata-Light" w:eastAsia="Times New Roman" w:hAnsi="Formata-Light"/>
      <w:snapToGrid w:val="0"/>
      <w:sz w:val="18"/>
      <w:szCs w:val="20"/>
    </w:rPr>
  </w:style>
  <w:style w:type="character" w:customStyle="1" w:styleId="BodyTextIndent3Char">
    <w:name w:val="Body Text Indent 3 Char"/>
    <w:basedOn w:val="DefaultParagraphFont"/>
    <w:link w:val="BodyTextIndent3"/>
    <w:rsid w:val="00946EC6"/>
    <w:rPr>
      <w:rFonts w:ascii="Formata-Light" w:eastAsia="Times New Roman" w:hAnsi="Formata-Light" w:cs="Times New Roman"/>
      <w:snapToGrid w:val="0"/>
      <w:sz w:val="18"/>
      <w:szCs w:val="20"/>
    </w:rPr>
  </w:style>
  <w:style w:type="paragraph" w:styleId="FootnoteText">
    <w:name w:val="footnote text"/>
    <w:basedOn w:val="Normal"/>
    <w:link w:val="FootnoteTextChar"/>
    <w:semiHidden/>
    <w:rsid w:val="00946EC6"/>
    <w:pPr>
      <w:spacing w:line="257" w:lineRule="auto"/>
    </w:pPr>
    <w:rPr>
      <w:rFonts w:eastAsia="Times New Roman"/>
      <w:sz w:val="18"/>
      <w:szCs w:val="20"/>
    </w:rPr>
  </w:style>
  <w:style w:type="character" w:customStyle="1" w:styleId="FootnoteTextChar">
    <w:name w:val="Footnote Text Char"/>
    <w:basedOn w:val="DefaultParagraphFont"/>
    <w:link w:val="FootnoteText"/>
    <w:semiHidden/>
    <w:rsid w:val="00946EC6"/>
    <w:rPr>
      <w:rFonts w:ascii="Arial" w:eastAsia="Times New Roman" w:hAnsi="Arial" w:cs="Times New Roman"/>
      <w:sz w:val="18"/>
      <w:szCs w:val="20"/>
    </w:rPr>
  </w:style>
  <w:style w:type="character" w:styleId="FootnoteReference">
    <w:name w:val="footnote reference"/>
    <w:semiHidden/>
    <w:rsid w:val="00946EC6"/>
    <w:rPr>
      <w:vertAlign w:val="baseline"/>
    </w:rPr>
  </w:style>
  <w:style w:type="paragraph" w:customStyle="1" w:styleId="table-bold">
    <w:name w:val="table-bold"/>
    <w:basedOn w:val="Normal"/>
    <w:qFormat/>
    <w:rsid w:val="00946EC6"/>
    <w:pPr>
      <w:spacing w:before="30" w:after="40" w:line="216" w:lineRule="auto"/>
    </w:pPr>
    <w:rPr>
      <w:rFonts w:asciiTheme="minorHAnsi" w:eastAsia="Times New Roman" w:hAnsiTheme="minorHAnsi" w:cstheme="minorHAnsi"/>
      <w:b/>
      <w:snapToGrid w:val="0"/>
      <w:szCs w:val="20"/>
    </w:rPr>
  </w:style>
  <w:style w:type="paragraph" w:customStyle="1" w:styleId="table-bullet">
    <w:name w:val="table-bullet"/>
    <w:basedOn w:val="BodyText"/>
    <w:qFormat/>
    <w:rsid w:val="00946EC6"/>
    <w:pPr>
      <w:spacing w:before="30" w:after="30" w:line="216" w:lineRule="auto"/>
      <w:ind w:left="158" w:hanging="158"/>
    </w:pPr>
    <w:rPr>
      <w:rFonts w:asciiTheme="minorHAnsi" w:hAnsiTheme="minorHAnsi" w:cstheme="minorHAnsi"/>
      <w:sz w:val="20"/>
    </w:rPr>
  </w:style>
  <w:style w:type="character" w:styleId="Strong">
    <w:name w:val="Strong"/>
    <w:basedOn w:val="DefaultParagraphFont"/>
    <w:uiPriority w:val="22"/>
    <w:qFormat/>
    <w:rsid w:val="00165C68"/>
    <w:rPr>
      <w:b/>
      <w:bCs/>
    </w:rPr>
  </w:style>
  <w:style w:type="paragraph" w:customStyle="1" w:styleId="table-note">
    <w:name w:val="table-note"/>
    <w:basedOn w:val="table-bullet"/>
    <w:qFormat/>
    <w:rsid w:val="00165C68"/>
    <w:pPr>
      <w:spacing w:before="120"/>
    </w:pPr>
  </w:style>
  <w:style w:type="character" w:styleId="Hyperlink">
    <w:name w:val="Hyperlink"/>
    <w:rsid w:val="00165C68"/>
    <w:rPr>
      <w:color w:val="0000FF"/>
      <w:u w:val="single"/>
    </w:rPr>
  </w:style>
  <w:style w:type="paragraph" w:styleId="Header">
    <w:name w:val="header"/>
    <w:basedOn w:val="Normal"/>
    <w:link w:val="HeaderChar"/>
    <w:rsid w:val="00165C68"/>
    <w:pPr>
      <w:tabs>
        <w:tab w:val="center" w:pos="4680"/>
        <w:tab w:val="right" w:pos="9360"/>
      </w:tabs>
      <w:spacing w:line="240" w:lineRule="auto"/>
    </w:pPr>
    <w:rPr>
      <w:rFonts w:ascii="Times New Roman" w:eastAsia="Times New Roman" w:hAnsi="Times New Roman"/>
      <w:szCs w:val="20"/>
    </w:rPr>
  </w:style>
  <w:style w:type="character" w:customStyle="1" w:styleId="HeaderChar">
    <w:name w:val="Header Char"/>
    <w:basedOn w:val="DefaultParagraphFont"/>
    <w:link w:val="Header"/>
    <w:rsid w:val="00165C68"/>
    <w:rPr>
      <w:rFonts w:ascii="Times New Roman" w:eastAsia="Times New Roman" w:hAnsi="Times New Roman" w:cs="Times New Roman"/>
      <w:sz w:val="20"/>
      <w:szCs w:val="20"/>
    </w:rPr>
  </w:style>
  <w:style w:type="paragraph" w:styleId="Footer">
    <w:name w:val="footer"/>
    <w:basedOn w:val="Normal"/>
    <w:link w:val="FooterChar"/>
    <w:uiPriority w:val="99"/>
    <w:rsid w:val="00165C68"/>
    <w:pPr>
      <w:tabs>
        <w:tab w:val="center" w:pos="4680"/>
        <w:tab w:val="right" w:pos="9360"/>
      </w:tabs>
      <w:spacing w:line="240" w:lineRule="auto"/>
    </w:pPr>
    <w:rPr>
      <w:rFonts w:ascii="Times New Roman" w:eastAsia="Times New Roman" w:hAnsi="Times New Roman"/>
      <w:szCs w:val="20"/>
    </w:rPr>
  </w:style>
  <w:style w:type="character" w:customStyle="1" w:styleId="FooterChar">
    <w:name w:val="Footer Char"/>
    <w:basedOn w:val="DefaultParagraphFont"/>
    <w:link w:val="Footer"/>
    <w:uiPriority w:val="99"/>
    <w:rsid w:val="00165C68"/>
    <w:rPr>
      <w:rFonts w:ascii="Times New Roman" w:eastAsia="Times New Roman" w:hAnsi="Times New Roman" w:cs="Times New Roman"/>
      <w:sz w:val="20"/>
      <w:szCs w:val="20"/>
    </w:rPr>
  </w:style>
  <w:style w:type="paragraph" w:styleId="Title">
    <w:name w:val="Title"/>
    <w:basedOn w:val="Normal"/>
    <w:next w:val="Normal"/>
    <w:link w:val="TitleChar"/>
    <w:qFormat/>
    <w:rsid w:val="00165C68"/>
    <w:pPr>
      <w:spacing w:after="200" w:line="240" w:lineRule="auto"/>
      <w:contextualSpacing/>
      <w:jc w:val="center"/>
    </w:pPr>
    <w:rPr>
      <w:rFonts w:asciiTheme="majorHAnsi" w:eastAsiaTheme="majorEastAsia" w:hAnsiTheme="majorHAnsi" w:cstheme="majorBidi"/>
      <w:snapToGrid w:val="0"/>
      <w:spacing w:val="5"/>
      <w:kern w:val="28"/>
      <w:sz w:val="40"/>
      <w:szCs w:val="40"/>
    </w:rPr>
  </w:style>
  <w:style w:type="character" w:customStyle="1" w:styleId="TitleChar">
    <w:name w:val="Title Char"/>
    <w:basedOn w:val="DefaultParagraphFont"/>
    <w:link w:val="Title"/>
    <w:rsid w:val="00165C68"/>
    <w:rPr>
      <w:rFonts w:asciiTheme="majorHAnsi" w:eastAsiaTheme="majorEastAsia" w:hAnsiTheme="majorHAnsi" w:cstheme="majorBidi"/>
      <w:snapToGrid w:val="0"/>
      <w:spacing w:val="5"/>
      <w:kern w:val="28"/>
      <w:sz w:val="40"/>
      <w:szCs w:val="40"/>
    </w:rPr>
  </w:style>
  <w:style w:type="paragraph" w:customStyle="1" w:styleId="intro">
    <w:name w:val="intro"/>
    <w:basedOn w:val="Normal"/>
    <w:qFormat/>
    <w:rsid w:val="00165C68"/>
    <w:pPr>
      <w:spacing w:line="240" w:lineRule="auto"/>
      <w:ind w:left="86"/>
    </w:pPr>
    <w:rPr>
      <w:rFonts w:asciiTheme="minorHAnsi" w:eastAsia="Times New Roman" w:hAnsiTheme="minorHAnsi" w:cstheme="minorHAnsi"/>
      <w:i/>
      <w:snapToGrid w:val="0"/>
      <w:sz w:val="22"/>
      <w:szCs w:val="22"/>
    </w:rPr>
  </w:style>
  <w:style w:type="paragraph" w:customStyle="1" w:styleId="Notes-columns">
    <w:name w:val="Notes - columns"/>
    <w:basedOn w:val="Normal"/>
    <w:qFormat/>
    <w:rsid w:val="00795791"/>
    <w:pPr>
      <w:spacing w:line="240" w:lineRule="auto"/>
      <w:ind w:hanging="187"/>
      <w:jc w:val="both"/>
    </w:pPr>
    <w:rPr>
      <w:rFonts w:ascii="Times New Roman" w:hAnsi="Times New Roman"/>
      <w:snapToGrid w:val="0"/>
    </w:rPr>
  </w:style>
  <w:style w:type="paragraph" w:customStyle="1" w:styleId="Notes-intro">
    <w:name w:val="Notes - intro"/>
    <w:basedOn w:val="Notes-columns"/>
    <w:qFormat/>
    <w:rsid w:val="007E004E"/>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smdl/downloads/SHO1000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lc.org/wp-content/uploads/2015/11/med-services-for-imms-in-stat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exchange.info/resources/documents/HUD-HHS-DOJ-Letter-Regarding-Immigrant-Access-to-Housing-and-Servic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hudexchange.info/resources/documents/PRWORA-Fact-Sheet.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dicaid.gov/Federal-Policy-Guidance/downloads/SHO-1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88894-0531-47B0-912D-E1BC53C52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Irwin</dc:creator>
  <cp:lastModifiedBy>MLRI Staff</cp:lastModifiedBy>
  <cp:revision>2</cp:revision>
  <dcterms:created xsi:type="dcterms:W3CDTF">2019-07-08T14:54:00Z</dcterms:created>
  <dcterms:modified xsi:type="dcterms:W3CDTF">2019-07-08T14:54:00Z</dcterms:modified>
</cp:coreProperties>
</file>