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7D1" w:rsidRPr="00FC59D4" w:rsidRDefault="00035F87" w:rsidP="000C17D1">
      <w:pPr>
        <w:jc w:val="center"/>
        <w:rPr>
          <w:b/>
        </w:rPr>
      </w:pPr>
      <w:bookmarkStart w:id="0" w:name="_GoBack"/>
      <w:bookmarkEnd w:id="0"/>
      <w:r>
        <w:rPr>
          <w:b/>
        </w:rPr>
        <w:t>Frequently Asked Questio</w:t>
      </w:r>
      <w:r w:rsidRPr="00FC59D4">
        <w:rPr>
          <w:b/>
        </w:rPr>
        <w:t>ns about Individual Taxpayer Identification Numbers (ITIN)</w:t>
      </w:r>
      <w:r w:rsidRPr="00FC59D4">
        <w:rPr>
          <w:rStyle w:val="FootnoteReference"/>
          <w:b/>
        </w:rPr>
        <w:t>*</w:t>
      </w:r>
      <w:r w:rsidRPr="00FC59D4">
        <w:rPr>
          <w:b/>
        </w:rPr>
        <w:t xml:space="preserve"> </w:t>
      </w:r>
    </w:p>
    <w:p w:rsidR="000C17D1" w:rsidRDefault="00035F87" w:rsidP="000C17D1">
      <w:pPr>
        <w:jc w:val="center"/>
        <w:rPr>
          <w:b/>
        </w:rPr>
      </w:pPr>
      <w:r w:rsidRPr="00FC59D4">
        <w:rPr>
          <w:b/>
        </w:rPr>
        <w:t>Massachusetts Law Reform Institute</w:t>
      </w:r>
    </w:p>
    <w:p w:rsidR="000C17D1" w:rsidRPr="00FC59D4" w:rsidRDefault="00035F87" w:rsidP="000C17D1">
      <w:pPr>
        <w:jc w:val="center"/>
        <w:rPr>
          <w:b/>
        </w:rPr>
      </w:pPr>
      <w:r w:rsidRPr="00FC59D4">
        <w:rPr>
          <w:b/>
        </w:rPr>
        <w:t>Table of Contents</w:t>
      </w:r>
    </w:p>
    <w:p w:rsidR="000C17D1" w:rsidRPr="00FC59D4" w:rsidRDefault="000C4F80" w:rsidP="000C17D1">
      <w:pPr>
        <w:jc w:val="center"/>
        <w:rPr>
          <w:b/>
        </w:rPr>
      </w:pPr>
      <w:r>
        <w:rPr>
          <w:b/>
        </w:rPr>
        <w:t>April</w:t>
      </w:r>
      <w:r w:rsidR="00035F87" w:rsidRPr="00FC59D4">
        <w:rPr>
          <w:b/>
        </w:rPr>
        <w:t xml:space="preserve"> 2014</w:t>
      </w:r>
    </w:p>
    <w:p w:rsidR="000C17D1" w:rsidRPr="00FC59D4" w:rsidRDefault="000C17D1" w:rsidP="000C17D1">
      <w:pPr>
        <w:jc w:val="center"/>
        <w:rPr>
          <w:b/>
          <w:sz w:val="20"/>
          <w:szCs w:val="20"/>
        </w:rPr>
      </w:pPr>
    </w:p>
    <w:p w:rsidR="000C17D1" w:rsidRPr="00FC59D4" w:rsidRDefault="000C17D1" w:rsidP="00BF4F85">
      <w:pPr>
        <w:rPr>
          <w:b/>
          <w:sz w:val="20"/>
          <w:szCs w:val="20"/>
        </w:rPr>
      </w:pPr>
    </w:p>
    <w:p w:rsidR="000C17D1" w:rsidRPr="00FC59D4" w:rsidRDefault="00035F87" w:rsidP="00BF4F85">
      <w:pPr>
        <w:rPr>
          <w:b/>
          <w:sz w:val="20"/>
          <w:szCs w:val="20"/>
        </w:rPr>
      </w:pPr>
      <w:r w:rsidRPr="00FC59D4">
        <w:rPr>
          <w:b/>
          <w:sz w:val="20"/>
          <w:szCs w:val="20"/>
        </w:rPr>
        <w:t>General ITIN &amp; Taxes Questions (Page 3)</w:t>
      </w:r>
    </w:p>
    <w:p w:rsidR="000C17D1" w:rsidRPr="00FC59D4" w:rsidRDefault="000C17D1" w:rsidP="00BF4F85">
      <w:pPr>
        <w:rPr>
          <w:b/>
          <w:sz w:val="20"/>
          <w:szCs w:val="20"/>
        </w:rPr>
      </w:pPr>
    </w:p>
    <w:p w:rsidR="000C17D1" w:rsidRPr="00FC59D4" w:rsidRDefault="00035F87" w:rsidP="000C17D1">
      <w:pPr>
        <w:pStyle w:val="ListParagraph"/>
        <w:numPr>
          <w:ilvl w:val="0"/>
          <w:numId w:val="7"/>
        </w:numPr>
        <w:rPr>
          <w:b/>
          <w:sz w:val="20"/>
          <w:szCs w:val="20"/>
        </w:rPr>
      </w:pPr>
      <w:r w:rsidRPr="00FC59D4">
        <w:rPr>
          <w:b/>
          <w:sz w:val="20"/>
          <w:szCs w:val="20"/>
        </w:rPr>
        <w:t xml:space="preserve">Who qualifies for an </w:t>
      </w:r>
      <w:r w:rsidR="000B170A">
        <w:rPr>
          <w:b/>
          <w:sz w:val="20"/>
          <w:szCs w:val="20"/>
        </w:rPr>
        <w:t>Individual Taxpayer Identification Number (</w:t>
      </w:r>
      <w:r w:rsidRPr="00FC59D4">
        <w:rPr>
          <w:b/>
          <w:sz w:val="20"/>
          <w:szCs w:val="20"/>
        </w:rPr>
        <w:t>ITIN</w:t>
      </w:r>
      <w:r w:rsidR="000B170A">
        <w:rPr>
          <w:b/>
          <w:sz w:val="20"/>
          <w:szCs w:val="20"/>
        </w:rPr>
        <w:t>)</w:t>
      </w:r>
      <w:r w:rsidRPr="00FC59D4">
        <w:rPr>
          <w:b/>
          <w:sz w:val="20"/>
          <w:szCs w:val="20"/>
        </w:rPr>
        <w:t>?</w:t>
      </w:r>
    </w:p>
    <w:p w:rsidR="000C17D1" w:rsidRPr="00FC59D4" w:rsidRDefault="00CA7845" w:rsidP="000C17D1">
      <w:pPr>
        <w:pStyle w:val="ListParagraph"/>
        <w:numPr>
          <w:ilvl w:val="0"/>
          <w:numId w:val="7"/>
        </w:numPr>
        <w:rPr>
          <w:b/>
          <w:sz w:val="20"/>
          <w:szCs w:val="20"/>
        </w:rPr>
      </w:pPr>
      <w:r>
        <w:rPr>
          <w:b/>
          <w:sz w:val="20"/>
          <w:szCs w:val="20"/>
        </w:rPr>
        <w:t>When can a taxpayer</w:t>
      </w:r>
      <w:r w:rsidR="00035F87" w:rsidRPr="00FC59D4">
        <w:rPr>
          <w:b/>
          <w:sz w:val="20"/>
          <w:szCs w:val="20"/>
        </w:rPr>
        <w:t xml:space="preserve"> file for an ITIN?</w:t>
      </w:r>
    </w:p>
    <w:p w:rsidR="000C17D1" w:rsidRPr="00FC59D4" w:rsidRDefault="00CA7845" w:rsidP="000C17D1">
      <w:pPr>
        <w:pStyle w:val="ListParagraph"/>
        <w:numPr>
          <w:ilvl w:val="0"/>
          <w:numId w:val="7"/>
        </w:numPr>
        <w:rPr>
          <w:b/>
          <w:sz w:val="20"/>
          <w:szCs w:val="20"/>
        </w:rPr>
      </w:pPr>
      <w:r>
        <w:rPr>
          <w:b/>
          <w:sz w:val="20"/>
          <w:szCs w:val="20"/>
        </w:rPr>
        <w:t>For how</w:t>
      </w:r>
      <w:r w:rsidR="00035F87" w:rsidRPr="00FC59D4">
        <w:rPr>
          <w:b/>
          <w:sz w:val="20"/>
          <w:szCs w:val="20"/>
        </w:rPr>
        <w:t xml:space="preserve"> long </w:t>
      </w:r>
      <w:r>
        <w:rPr>
          <w:b/>
          <w:sz w:val="20"/>
          <w:szCs w:val="20"/>
        </w:rPr>
        <w:t>is</w:t>
      </w:r>
      <w:r w:rsidR="00035F87" w:rsidRPr="00FC59D4">
        <w:rPr>
          <w:b/>
          <w:sz w:val="20"/>
          <w:szCs w:val="20"/>
        </w:rPr>
        <w:t xml:space="preserve"> an ITIN</w:t>
      </w:r>
      <w:r>
        <w:rPr>
          <w:b/>
          <w:sz w:val="20"/>
          <w:szCs w:val="20"/>
        </w:rPr>
        <w:t xml:space="preserve"> valid</w:t>
      </w:r>
      <w:r w:rsidR="00035F87" w:rsidRPr="00FC59D4">
        <w:rPr>
          <w:b/>
          <w:sz w:val="20"/>
          <w:szCs w:val="20"/>
        </w:rPr>
        <w:t>?</w:t>
      </w:r>
    </w:p>
    <w:p w:rsidR="000C17D1" w:rsidRPr="00FC59D4" w:rsidRDefault="00035F87" w:rsidP="000C17D1">
      <w:pPr>
        <w:pStyle w:val="ListParagraph"/>
        <w:numPr>
          <w:ilvl w:val="0"/>
          <w:numId w:val="7"/>
        </w:numPr>
        <w:rPr>
          <w:b/>
          <w:sz w:val="20"/>
          <w:szCs w:val="20"/>
        </w:rPr>
      </w:pPr>
      <w:r w:rsidRPr="00FC59D4">
        <w:rPr>
          <w:b/>
          <w:sz w:val="20"/>
          <w:szCs w:val="20"/>
        </w:rPr>
        <w:t>Why does the taxpayer receive his</w:t>
      </w:r>
      <w:r w:rsidR="00CA7845">
        <w:rPr>
          <w:b/>
          <w:sz w:val="20"/>
          <w:szCs w:val="20"/>
        </w:rPr>
        <w:t>/her</w:t>
      </w:r>
      <w:r w:rsidRPr="00FC59D4">
        <w:rPr>
          <w:b/>
          <w:sz w:val="20"/>
          <w:szCs w:val="20"/>
        </w:rPr>
        <w:t xml:space="preserve"> ITIN on a letter and not a card?</w:t>
      </w:r>
    </w:p>
    <w:p w:rsidR="000C17D1" w:rsidRPr="00FC59D4" w:rsidRDefault="000C17D1" w:rsidP="000C17D1">
      <w:pPr>
        <w:rPr>
          <w:b/>
          <w:sz w:val="20"/>
          <w:szCs w:val="20"/>
        </w:rPr>
      </w:pPr>
    </w:p>
    <w:p w:rsidR="000C17D1" w:rsidRPr="00FC59D4" w:rsidRDefault="000B170A" w:rsidP="000C17D1">
      <w:pPr>
        <w:rPr>
          <w:b/>
          <w:sz w:val="20"/>
          <w:szCs w:val="20"/>
        </w:rPr>
      </w:pPr>
      <w:r>
        <w:rPr>
          <w:b/>
          <w:sz w:val="20"/>
          <w:szCs w:val="20"/>
        </w:rPr>
        <w:t>Applying for</w:t>
      </w:r>
      <w:r w:rsidR="00B910F7">
        <w:rPr>
          <w:b/>
          <w:sz w:val="20"/>
          <w:szCs w:val="20"/>
        </w:rPr>
        <w:t xml:space="preserve"> an ITIN (Pages 3-6</w:t>
      </w:r>
      <w:r w:rsidR="00035F87" w:rsidRPr="00FC59D4">
        <w:rPr>
          <w:b/>
          <w:sz w:val="20"/>
          <w:szCs w:val="20"/>
        </w:rPr>
        <w:t>)</w:t>
      </w:r>
    </w:p>
    <w:p w:rsidR="000C17D1" w:rsidRPr="00FC59D4" w:rsidRDefault="000C17D1" w:rsidP="000C17D1">
      <w:pPr>
        <w:rPr>
          <w:b/>
          <w:sz w:val="20"/>
          <w:szCs w:val="20"/>
        </w:rPr>
      </w:pPr>
    </w:p>
    <w:p w:rsidR="00FC59D4" w:rsidRPr="00A6700B" w:rsidRDefault="00FC59D4" w:rsidP="00A6700B">
      <w:pPr>
        <w:pStyle w:val="ListParagraph"/>
        <w:numPr>
          <w:ilvl w:val="0"/>
          <w:numId w:val="7"/>
        </w:numPr>
        <w:rPr>
          <w:b/>
          <w:sz w:val="20"/>
          <w:szCs w:val="20"/>
        </w:rPr>
      </w:pPr>
      <w:r w:rsidRPr="00A6700B">
        <w:rPr>
          <w:b/>
          <w:sz w:val="20"/>
          <w:szCs w:val="20"/>
        </w:rPr>
        <w:t xml:space="preserve">What </w:t>
      </w:r>
      <w:r w:rsidR="000E124A">
        <w:rPr>
          <w:b/>
          <w:sz w:val="20"/>
          <w:szCs w:val="20"/>
        </w:rPr>
        <w:t>does a taxpayer</w:t>
      </w:r>
      <w:r w:rsidRPr="00A6700B">
        <w:rPr>
          <w:b/>
          <w:sz w:val="20"/>
          <w:szCs w:val="20"/>
        </w:rPr>
        <w:t xml:space="preserve"> need to apply for an ITIN?</w:t>
      </w:r>
    </w:p>
    <w:p w:rsidR="00C320F4" w:rsidRPr="00A6700B" w:rsidRDefault="00C320F4" w:rsidP="00A6700B">
      <w:pPr>
        <w:pStyle w:val="ListParagraph"/>
        <w:numPr>
          <w:ilvl w:val="0"/>
          <w:numId w:val="7"/>
        </w:numPr>
        <w:rPr>
          <w:b/>
          <w:sz w:val="20"/>
          <w:szCs w:val="20"/>
        </w:rPr>
      </w:pPr>
      <w:r w:rsidRPr="00A6700B">
        <w:rPr>
          <w:b/>
          <w:sz w:val="20"/>
          <w:szCs w:val="20"/>
        </w:rPr>
        <w:t>Is a taxpayer required to file a tax return when applying for an ITIN?</w:t>
      </w:r>
    </w:p>
    <w:p w:rsidR="00C320F4" w:rsidRPr="00A6700B" w:rsidRDefault="00C320F4" w:rsidP="00A6700B">
      <w:pPr>
        <w:pStyle w:val="ListParagraph"/>
        <w:numPr>
          <w:ilvl w:val="0"/>
          <w:numId w:val="7"/>
        </w:numPr>
        <w:rPr>
          <w:b/>
          <w:sz w:val="20"/>
          <w:szCs w:val="20"/>
        </w:rPr>
      </w:pPr>
      <w:r w:rsidRPr="00A6700B">
        <w:rPr>
          <w:b/>
          <w:sz w:val="20"/>
          <w:szCs w:val="20"/>
        </w:rPr>
        <w:t>Can a taxpayer obtain a W-7 without filing a tax return?</w:t>
      </w:r>
    </w:p>
    <w:p w:rsidR="00C320F4" w:rsidRPr="00A6700B" w:rsidRDefault="000E124A" w:rsidP="00A6700B">
      <w:pPr>
        <w:pStyle w:val="ListParagraph"/>
        <w:numPr>
          <w:ilvl w:val="0"/>
          <w:numId w:val="7"/>
        </w:numPr>
        <w:rPr>
          <w:b/>
          <w:sz w:val="20"/>
          <w:szCs w:val="20"/>
        </w:rPr>
      </w:pPr>
      <w:r>
        <w:rPr>
          <w:b/>
          <w:sz w:val="20"/>
          <w:szCs w:val="20"/>
        </w:rPr>
        <w:t>Where can a taxpayer</w:t>
      </w:r>
      <w:r w:rsidR="00C320F4" w:rsidRPr="00A6700B">
        <w:rPr>
          <w:b/>
          <w:sz w:val="20"/>
          <w:szCs w:val="20"/>
        </w:rPr>
        <w:t xml:space="preserve"> obtain a Form W-7?</w:t>
      </w:r>
    </w:p>
    <w:p w:rsidR="00FC59D4" w:rsidRPr="00A6700B" w:rsidRDefault="00FC59D4" w:rsidP="00A6700B">
      <w:pPr>
        <w:pStyle w:val="ListParagraph"/>
        <w:numPr>
          <w:ilvl w:val="0"/>
          <w:numId w:val="7"/>
        </w:numPr>
        <w:rPr>
          <w:b/>
          <w:sz w:val="20"/>
          <w:szCs w:val="20"/>
        </w:rPr>
      </w:pPr>
      <w:r w:rsidRPr="00A6700B">
        <w:rPr>
          <w:b/>
          <w:sz w:val="20"/>
          <w:szCs w:val="20"/>
        </w:rPr>
        <w:t>What is a CAA?</w:t>
      </w:r>
    </w:p>
    <w:p w:rsidR="000C17D1" w:rsidRPr="00FC59D4" w:rsidRDefault="00603BE6" w:rsidP="00A6700B">
      <w:pPr>
        <w:pStyle w:val="ListParagraph"/>
        <w:numPr>
          <w:ilvl w:val="0"/>
          <w:numId w:val="7"/>
        </w:numPr>
        <w:rPr>
          <w:b/>
          <w:sz w:val="20"/>
          <w:szCs w:val="20"/>
        </w:rPr>
      </w:pPr>
      <w:r>
        <w:rPr>
          <w:b/>
          <w:sz w:val="20"/>
          <w:szCs w:val="20"/>
        </w:rPr>
        <w:t>In what other languages is the Form W-7 available</w:t>
      </w:r>
      <w:r w:rsidR="00035F87" w:rsidRPr="00FC59D4">
        <w:rPr>
          <w:b/>
          <w:sz w:val="20"/>
          <w:szCs w:val="20"/>
        </w:rPr>
        <w:t>?</w:t>
      </w:r>
    </w:p>
    <w:p w:rsidR="000C17D1" w:rsidRPr="00FC59D4" w:rsidRDefault="00603BE6" w:rsidP="00A6700B">
      <w:pPr>
        <w:pStyle w:val="ListParagraph"/>
        <w:numPr>
          <w:ilvl w:val="0"/>
          <w:numId w:val="7"/>
        </w:numPr>
        <w:rPr>
          <w:b/>
          <w:sz w:val="20"/>
          <w:szCs w:val="20"/>
        </w:rPr>
      </w:pPr>
      <w:r>
        <w:rPr>
          <w:b/>
          <w:sz w:val="20"/>
          <w:szCs w:val="20"/>
        </w:rPr>
        <w:t>How long does it take for the IRS to process an ITIN application</w:t>
      </w:r>
      <w:r w:rsidR="00035F87" w:rsidRPr="00FC59D4">
        <w:rPr>
          <w:b/>
          <w:sz w:val="20"/>
          <w:szCs w:val="20"/>
        </w:rPr>
        <w:t>?</w:t>
      </w:r>
    </w:p>
    <w:p w:rsidR="000C17D1" w:rsidRPr="00FC59D4" w:rsidRDefault="00035F87" w:rsidP="00A6700B">
      <w:pPr>
        <w:pStyle w:val="ListParagraph"/>
        <w:numPr>
          <w:ilvl w:val="0"/>
          <w:numId w:val="7"/>
        </w:numPr>
        <w:rPr>
          <w:b/>
          <w:sz w:val="20"/>
          <w:szCs w:val="20"/>
        </w:rPr>
      </w:pPr>
      <w:r w:rsidRPr="00FC59D4">
        <w:rPr>
          <w:b/>
          <w:sz w:val="20"/>
          <w:szCs w:val="20"/>
        </w:rPr>
        <w:t xml:space="preserve">Should a taxpayer file returns for all </w:t>
      </w:r>
      <w:r w:rsidR="00603BE6">
        <w:rPr>
          <w:b/>
          <w:sz w:val="20"/>
          <w:szCs w:val="20"/>
        </w:rPr>
        <w:t>open</w:t>
      </w:r>
      <w:r w:rsidRPr="00FC59D4">
        <w:rPr>
          <w:b/>
          <w:sz w:val="20"/>
          <w:szCs w:val="20"/>
        </w:rPr>
        <w:t xml:space="preserve"> years when applying for an ITIN?</w:t>
      </w:r>
    </w:p>
    <w:p w:rsidR="000C17D1" w:rsidRPr="00FC59D4" w:rsidRDefault="00035F87" w:rsidP="00A6700B">
      <w:pPr>
        <w:pStyle w:val="ListParagraph"/>
        <w:numPr>
          <w:ilvl w:val="0"/>
          <w:numId w:val="7"/>
        </w:numPr>
        <w:rPr>
          <w:b/>
          <w:sz w:val="20"/>
          <w:szCs w:val="20"/>
        </w:rPr>
      </w:pPr>
      <w:r w:rsidRPr="00FC59D4">
        <w:rPr>
          <w:b/>
          <w:sz w:val="20"/>
          <w:szCs w:val="20"/>
        </w:rPr>
        <w:t xml:space="preserve">What are </w:t>
      </w:r>
      <w:r w:rsidR="00C320F4">
        <w:rPr>
          <w:b/>
          <w:sz w:val="20"/>
          <w:szCs w:val="20"/>
        </w:rPr>
        <w:t>common</w:t>
      </w:r>
      <w:r w:rsidRPr="00FC59D4">
        <w:rPr>
          <w:b/>
          <w:sz w:val="20"/>
          <w:szCs w:val="20"/>
        </w:rPr>
        <w:t xml:space="preserve"> reasons </w:t>
      </w:r>
      <w:r w:rsidR="00C320F4">
        <w:rPr>
          <w:b/>
          <w:sz w:val="20"/>
          <w:szCs w:val="20"/>
        </w:rPr>
        <w:t>for rejecting ITIN applications</w:t>
      </w:r>
      <w:r w:rsidRPr="00FC59D4">
        <w:rPr>
          <w:b/>
          <w:sz w:val="20"/>
          <w:szCs w:val="20"/>
        </w:rPr>
        <w:t>?</w:t>
      </w:r>
    </w:p>
    <w:p w:rsidR="000C17D1" w:rsidRPr="00FC59D4" w:rsidRDefault="000C17D1" w:rsidP="000C17D1">
      <w:pPr>
        <w:rPr>
          <w:b/>
          <w:sz w:val="20"/>
          <w:szCs w:val="20"/>
        </w:rPr>
      </w:pPr>
    </w:p>
    <w:p w:rsidR="000C17D1" w:rsidRPr="00FC59D4" w:rsidRDefault="00035F87" w:rsidP="000C17D1">
      <w:pPr>
        <w:rPr>
          <w:b/>
          <w:sz w:val="20"/>
          <w:szCs w:val="20"/>
        </w:rPr>
      </w:pPr>
      <w:r w:rsidRPr="00FC59D4">
        <w:rPr>
          <w:b/>
          <w:sz w:val="20"/>
          <w:szCs w:val="20"/>
        </w:rPr>
        <w:t>How to fil</w:t>
      </w:r>
      <w:r w:rsidR="000C17D1">
        <w:rPr>
          <w:b/>
          <w:sz w:val="20"/>
          <w:szCs w:val="20"/>
        </w:rPr>
        <w:t>l o</w:t>
      </w:r>
      <w:r w:rsidR="00AD0ED4">
        <w:rPr>
          <w:b/>
          <w:sz w:val="20"/>
          <w:szCs w:val="20"/>
        </w:rPr>
        <w:t>ut and file Form W-7 (Pages 6-7</w:t>
      </w:r>
      <w:r w:rsidRPr="00FC59D4">
        <w:rPr>
          <w:b/>
          <w:sz w:val="20"/>
          <w:szCs w:val="20"/>
        </w:rPr>
        <w:t>)</w:t>
      </w:r>
    </w:p>
    <w:p w:rsidR="000C17D1" w:rsidRPr="00FC59D4" w:rsidRDefault="000C17D1" w:rsidP="000C17D1">
      <w:pPr>
        <w:rPr>
          <w:b/>
          <w:sz w:val="20"/>
          <w:szCs w:val="20"/>
        </w:rPr>
      </w:pPr>
    </w:p>
    <w:p w:rsidR="000C17D1" w:rsidRPr="00FC59D4" w:rsidRDefault="00035F87" w:rsidP="00A6700B">
      <w:pPr>
        <w:pStyle w:val="ListParagraph"/>
        <w:numPr>
          <w:ilvl w:val="0"/>
          <w:numId w:val="7"/>
        </w:numPr>
        <w:rPr>
          <w:b/>
          <w:sz w:val="20"/>
          <w:szCs w:val="20"/>
        </w:rPr>
      </w:pPr>
      <w:r w:rsidRPr="00FC59D4">
        <w:rPr>
          <w:b/>
          <w:sz w:val="20"/>
          <w:szCs w:val="20"/>
        </w:rPr>
        <w:t>Must a taxpayer answer the “Entry date in U.S.” question on the W-7?</w:t>
      </w:r>
    </w:p>
    <w:p w:rsidR="000C17D1" w:rsidRPr="00FC59D4" w:rsidRDefault="00035F87" w:rsidP="00A6700B">
      <w:pPr>
        <w:pStyle w:val="ListParagraph"/>
        <w:numPr>
          <w:ilvl w:val="0"/>
          <w:numId w:val="7"/>
        </w:numPr>
        <w:autoSpaceDE w:val="0"/>
        <w:autoSpaceDN w:val="0"/>
        <w:adjustRightInd w:val="0"/>
        <w:rPr>
          <w:b/>
          <w:sz w:val="20"/>
          <w:szCs w:val="20"/>
        </w:rPr>
      </w:pPr>
      <w:r w:rsidRPr="00FC59D4">
        <w:rPr>
          <w:b/>
          <w:sz w:val="20"/>
          <w:szCs w:val="20"/>
        </w:rPr>
        <w:t>What documents must a taxpayer submit with the W-7 to obtain an ITIN?</w:t>
      </w:r>
    </w:p>
    <w:p w:rsidR="000C17D1" w:rsidRPr="00FC59D4" w:rsidRDefault="00035F87" w:rsidP="00A6700B">
      <w:pPr>
        <w:pStyle w:val="ListParagraph"/>
        <w:numPr>
          <w:ilvl w:val="0"/>
          <w:numId w:val="7"/>
        </w:numPr>
        <w:autoSpaceDE w:val="0"/>
        <w:autoSpaceDN w:val="0"/>
        <w:adjustRightInd w:val="0"/>
        <w:rPr>
          <w:b/>
          <w:sz w:val="20"/>
          <w:szCs w:val="20"/>
        </w:rPr>
      </w:pPr>
      <w:r w:rsidRPr="00FC59D4">
        <w:rPr>
          <w:b/>
          <w:sz w:val="20"/>
          <w:szCs w:val="20"/>
        </w:rPr>
        <w:t>What address</w:t>
      </w:r>
      <w:r w:rsidR="00C320F4">
        <w:rPr>
          <w:b/>
          <w:sz w:val="20"/>
          <w:szCs w:val="20"/>
        </w:rPr>
        <w:t>es</w:t>
      </w:r>
      <w:r w:rsidRPr="00FC59D4">
        <w:rPr>
          <w:b/>
          <w:sz w:val="20"/>
          <w:szCs w:val="20"/>
        </w:rPr>
        <w:t xml:space="preserve"> must a taxpayer provide?</w:t>
      </w:r>
    </w:p>
    <w:p w:rsidR="000C17D1" w:rsidRPr="00FC59D4" w:rsidRDefault="00035F87" w:rsidP="00A6700B">
      <w:pPr>
        <w:pStyle w:val="ListParagraph"/>
        <w:numPr>
          <w:ilvl w:val="0"/>
          <w:numId w:val="7"/>
        </w:numPr>
        <w:autoSpaceDE w:val="0"/>
        <w:autoSpaceDN w:val="0"/>
        <w:adjustRightInd w:val="0"/>
        <w:rPr>
          <w:b/>
          <w:sz w:val="20"/>
          <w:szCs w:val="20"/>
        </w:rPr>
      </w:pPr>
      <w:r w:rsidRPr="00FC59D4">
        <w:rPr>
          <w:b/>
          <w:sz w:val="20"/>
          <w:szCs w:val="20"/>
        </w:rPr>
        <w:t>H</w:t>
      </w:r>
      <w:r w:rsidR="00445B5B">
        <w:rPr>
          <w:b/>
          <w:sz w:val="20"/>
          <w:szCs w:val="20"/>
        </w:rPr>
        <w:t>ow can an advocate ensure that</w:t>
      </w:r>
      <w:r w:rsidRPr="00FC59D4">
        <w:rPr>
          <w:b/>
          <w:sz w:val="20"/>
          <w:szCs w:val="20"/>
        </w:rPr>
        <w:t xml:space="preserve"> </w:t>
      </w:r>
      <w:r w:rsidR="00B910F7">
        <w:rPr>
          <w:b/>
          <w:sz w:val="20"/>
          <w:szCs w:val="20"/>
        </w:rPr>
        <w:t>any submission to the IRS is timely received</w:t>
      </w:r>
      <w:r w:rsidRPr="00FC59D4">
        <w:rPr>
          <w:b/>
          <w:sz w:val="20"/>
          <w:szCs w:val="20"/>
        </w:rPr>
        <w:t>?</w:t>
      </w:r>
    </w:p>
    <w:p w:rsidR="000C17D1" w:rsidRPr="00FC59D4" w:rsidRDefault="000C17D1" w:rsidP="000C17D1">
      <w:pPr>
        <w:rPr>
          <w:b/>
          <w:sz w:val="20"/>
          <w:szCs w:val="20"/>
        </w:rPr>
      </w:pPr>
    </w:p>
    <w:p w:rsidR="000C17D1" w:rsidRPr="00FC59D4" w:rsidRDefault="00C320F4" w:rsidP="000C17D1">
      <w:pPr>
        <w:rPr>
          <w:b/>
          <w:sz w:val="20"/>
          <w:szCs w:val="20"/>
        </w:rPr>
      </w:pPr>
      <w:r>
        <w:rPr>
          <w:b/>
          <w:sz w:val="20"/>
          <w:szCs w:val="20"/>
        </w:rPr>
        <w:t>ITIN</w:t>
      </w:r>
      <w:r w:rsidR="00603BE6">
        <w:rPr>
          <w:b/>
          <w:sz w:val="20"/>
          <w:szCs w:val="20"/>
        </w:rPr>
        <w:t>s</w:t>
      </w:r>
      <w:r>
        <w:rPr>
          <w:b/>
          <w:sz w:val="20"/>
          <w:szCs w:val="20"/>
        </w:rPr>
        <w:t xml:space="preserve"> </w:t>
      </w:r>
      <w:r w:rsidR="00B910F7">
        <w:rPr>
          <w:b/>
          <w:sz w:val="20"/>
          <w:szCs w:val="20"/>
        </w:rPr>
        <w:t>&amp;</w:t>
      </w:r>
      <w:r>
        <w:rPr>
          <w:b/>
          <w:sz w:val="20"/>
          <w:szCs w:val="20"/>
        </w:rPr>
        <w:t xml:space="preserve"> </w:t>
      </w:r>
      <w:r w:rsidR="000C17D1">
        <w:rPr>
          <w:b/>
          <w:sz w:val="20"/>
          <w:szCs w:val="20"/>
        </w:rPr>
        <w:t>SSN</w:t>
      </w:r>
      <w:r w:rsidR="00603BE6">
        <w:rPr>
          <w:b/>
          <w:sz w:val="20"/>
          <w:szCs w:val="20"/>
        </w:rPr>
        <w:t>s</w:t>
      </w:r>
      <w:r w:rsidR="000C17D1">
        <w:rPr>
          <w:b/>
          <w:sz w:val="20"/>
          <w:szCs w:val="20"/>
        </w:rPr>
        <w:t xml:space="preserve"> </w:t>
      </w:r>
      <w:r w:rsidR="00AD0ED4">
        <w:rPr>
          <w:b/>
          <w:sz w:val="20"/>
          <w:szCs w:val="20"/>
        </w:rPr>
        <w:t>(Pages 8-9</w:t>
      </w:r>
      <w:r w:rsidR="00035F87" w:rsidRPr="00FC59D4">
        <w:rPr>
          <w:b/>
          <w:sz w:val="20"/>
          <w:szCs w:val="20"/>
        </w:rPr>
        <w:t>)</w:t>
      </w:r>
    </w:p>
    <w:p w:rsidR="000C17D1" w:rsidRPr="00FC59D4" w:rsidRDefault="000C17D1" w:rsidP="000C17D1">
      <w:pPr>
        <w:rPr>
          <w:b/>
          <w:sz w:val="20"/>
          <w:szCs w:val="20"/>
        </w:rPr>
      </w:pPr>
    </w:p>
    <w:p w:rsidR="000C17D1" w:rsidRPr="00FC59D4" w:rsidRDefault="00035F87" w:rsidP="00A6700B">
      <w:pPr>
        <w:pStyle w:val="ListParagraph"/>
        <w:numPr>
          <w:ilvl w:val="0"/>
          <w:numId w:val="7"/>
        </w:numPr>
        <w:rPr>
          <w:b/>
          <w:sz w:val="20"/>
          <w:szCs w:val="20"/>
        </w:rPr>
      </w:pPr>
      <w:r w:rsidRPr="00FC59D4">
        <w:rPr>
          <w:b/>
          <w:sz w:val="20"/>
          <w:szCs w:val="20"/>
        </w:rPr>
        <w:t>Should a taxpay</w:t>
      </w:r>
      <w:r w:rsidR="00C320F4">
        <w:rPr>
          <w:b/>
          <w:sz w:val="20"/>
          <w:szCs w:val="20"/>
        </w:rPr>
        <w:t xml:space="preserve">er who has been working under an unassigned </w:t>
      </w:r>
      <w:r w:rsidRPr="00FC59D4">
        <w:rPr>
          <w:b/>
          <w:sz w:val="20"/>
          <w:szCs w:val="20"/>
        </w:rPr>
        <w:t>name and</w:t>
      </w:r>
      <w:r w:rsidR="00C320F4">
        <w:rPr>
          <w:b/>
          <w:sz w:val="20"/>
          <w:szCs w:val="20"/>
        </w:rPr>
        <w:t>/or</w:t>
      </w:r>
      <w:r w:rsidRPr="00FC59D4">
        <w:rPr>
          <w:b/>
          <w:sz w:val="20"/>
          <w:szCs w:val="20"/>
        </w:rPr>
        <w:t xml:space="preserve"> social security number (SSN) file a tax return?</w:t>
      </w:r>
    </w:p>
    <w:p w:rsidR="000C17D1" w:rsidRPr="00FC59D4" w:rsidRDefault="00035F87" w:rsidP="00A6700B">
      <w:pPr>
        <w:pStyle w:val="ListParagraph"/>
        <w:numPr>
          <w:ilvl w:val="0"/>
          <w:numId w:val="7"/>
        </w:numPr>
        <w:autoSpaceDE w:val="0"/>
        <w:autoSpaceDN w:val="0"/>
        <w:adjustRightInd w:val="0"/>
        <w:rPr>
          <w:b/>
          <w:sz w:val="20"/>
          <w:szCs w:val="20"/>
        </w:rPr>
      </w:pPr>
      <w:r w:rsidRPr="00FC59D4">
        <w:rPr>
          <w:b/>
          <w:sz w:val="20"/>
          <w:szCs w:val="20"/>
        </w:rPr>
        <w:t>How</w:t>
      </w:r>
      <w:r w:rsidR="00752D12">
        <w:rPr>
          <w:b/>
          <w:sz w:val="20"/>
          <w:szCs w:val="20"/>
        </w:rPr>
        <w:t xml:space="preserve"> </w:t>
      </w:r>
      <w:r w:rsidR="00752616">
        <w:rPr>
          <w:b/>
          <w:sz w:val="20"/>
          <w:szCs w:val="20"/>
        </w:rPr>
        <w:t>does</w:t>
      </w:r>
      <w:r w:rsidR="00752D12">
        <w:rPr>
          <w:b/>
          <w:sz w:val="20"/>
          <w:szCs w:val="20"/>
        </w:rPr>
        <w:t xml:space="preserve"> an employee who </w:t>
      </w:r>
      <w:r w:rsidR="00752616">
        <w:rPr>
          <w:b/>
          <w:sz w:val="20"/>
          <w:szCs w:val="20"/>
        </w:rPr>
        <w:t>is assigned a SSN</w:t>
      </w:r>
      <w:r w:rsidRPr="00FC59D4">
        <w:rPr>
          <w:b/>
          <w:sz w:val="20"/>
          <w:szCs w:val="20"/>
        </w:rPr>
        <w:t xml:space="preserve"> </w:t>
      </w:r>
      <w:r w:rsidR="00B910F7">
        <w:rPr>
          <w:b/>
          <w:sz w:val="20"/>
          <w:szCs w:val="20"/>
        </w:rPr>
        <w:t xml:space="preserve">and </w:t>
      </w:r>
      <w:proofErr w:type="spellStart"/>
      <w:r w:rsidR="00B910F7">
        <w:rPr>
          <w:b/>
          <w:sz w:val="20"/>
          <w:szCs w:val="20"/>
        </w:rPr>
        <w:t>medicare</w:t>
      </w:r>
      <w:proofErr w:type="spellEnd"/>
      <w:r w:rsidR="00B910F7">
        <w:rPr>
          <w:b/>
          <w:sz w:val="20"/>
          <w:szCs w:val="20"/>
        </w:rPr>
        <w:t xml:space="preserve"> </w:t>
      </w:r>
      <w:r w:rsidRPr="00FC59D4">
        <w:rPr>
          <w:b/>
          <w:sz w:val="20"/>
          <w:szCs w:val="20"/>
        </w:rPr>
        <w:t>number</w:t>
      </w:r>
      <w:r w:rsidR="00B910F7">
        <w:rPr>
          <w:b/>
          <w:sz w:val="20"/>
          <w:szCs w:val="20"/>
        </w:rPr>
        <w:t xml:space="preserve"> </w:t>
      </w:r>
      <w:r w:rsidRPr="00FC59D4">
        <w:rPr>
          <w:b/>
          <w:sz w:val="20"/>
          <w:szCs w:val="20"/>
        </w:rPr>
        <w:t>transfer the withheld social security taxes from the old</w:t>
      </w:r>
      <w:r w:rsidR="00752616">
        <w:rPr>
          <w:b/>
          <w:sz w:val="20"/>
          <w:szCs w:val="20"/>
        </w:rPr>
        <w:t>, unassigned SSN</w:t>
      </w:r>
      <w:r w:rsidRPr="00FC59D4">
        <w:rPr>
          <w:b/>
          <w:sz w:val="20"/>
          <w:szCs w:val="20"/>
        </w:rPr>
        <w:t xml:space="preserve"> to the new number?</w:t>
      </w:r>
    </w:p>
    <w:p w:rsidR="000C17D1" w:rsidRPr="00FC59D4" w:rsidRDefault="00035F87" w:rsidP="00A6700B">
      <w:pPr>
        <w:pStyle w:val="ListParagraph"/>
        <w:numPr>
          <w:ilvl w:val="0"/>
          <w:numId w:val="7"/>
        </w:numPr>
        <w:rPr>
          <w:b/>
          <w:sz w:val="20"/>
          <w:szCs w:val="20"/>
        </w:rPr>
      </w:pPr>
      <w:r w:rsidRPr="00FC59D4">
        <w:rPr>
          <w:b/>
          <w:sz w:val="20"/>
          <w:szCs w:val="20"/>
        </w:rPr>
        <w:t xml:space="preserve">How should a taxpayer obtain an ITIN after using </w:t>
      </w:r>
      <w:r w:rsidR="00B910F7">
        <w:rPr>
          <w:b/>
          <w:sz w:val="20"/>
          <w:szCs w:val="20"/>
        </w:rPr>
        <w:t>an unassigned</w:t>
      </w:r>
      <w:r w:rsidRPr="00FC59D4">
        <w:rPr>
          <w:b/>
          <w:sz w:val="20"/>
          <w:szCs w:val="20"/>
        </w:rPr>
        <w:t xml:space="preserve"> SSN?</w:t>
      </w:r>
    </w:p>
    <w:p w:rsidR="000C17D1" w:rsidRPr="00FC59D4" w:rsidRDefault="00035F87" w:rsidP="00A6700B">
      <w:pPr>
        <w:pStyle w:val="ListParagraph"/>
        <w:numPr>
          <w:ilvl w:val="0"/>
          <w:numId w:val="7"/>
        </w:numPr>
        <w:autoSpaceDE w:val="0"/>
        <w:autoSpaceDN w:val="0"/>
        <w:adjustRightInd w:val="0"/>
        <w:rPr>
          <w:b/>
          <w:sz w:val="20"/>
          <w:szCs w:val="20"/>
        </w:rPr>
      </w:pPr>
      <w:r w:rsidRPr="00FC59D4">
        <w:rPr>
          <w:b/>
          <w:sz w:val="20"/>
          <w:szCs w:val="20"/>
        </w:rPr>
        <w:t>How should a taxpayer notify</w:t>
      </w:r>
      <w:r w:rsidR="00752D12">
        <w:rPr>
          <w:b/>
          <w:sz w:val="20"/>
          <w:szCs w:val="20"/>
        </w:rPr>
        <w:t xml:space="preserve"> </w:t>
      </w:r>
      <w:r w:rsidR="0040030E">
        <w:rPr>
          <w:b/>
          <w:sz w:val="20"/>
          <w:szCs w:val="20"/>
        </w:rPr>
        <w:t xml:space="preserve">the </w:t>
      </w:r>
      <w:r w:rsidR="00752D12">
        <w:rPr>
          <w:b/>
          <w:sz w:val="20"/>
          <w:szCs w:val="20"/>
        </w:rPr>
        <w:t xml:space="preserve">IRS when he/she receives an assigned </w:t>
      </w:r>
      <w:r w:rsidRPr="00FC59D4">
        <w:rPr>
          <w:b/>
          <w:sz w:val="20"/>
          <w:szCs w:val="20"/>
        </w:rPr>
        <w:t>SSN and no longer needs the ITIN?</w:t>
      </w:r>
    </w:p>
    <w:p w:rsidR="000C17D1" w:rsidRPr="00FC59D4" w:rsidRDefault="000C17D1" w:rsidP="000C17D1">
      <w:pPr>
        <w:autoSpaceDE w:val="0"/>
        <w:autoSpaceDN w:val="0"/>
        <w:adjustRightInd w:val="0"/>
        <w:rPr>
          <w:b/>
          <w:sz w:val="20"/>
          <w:szCs w:val="20"/>
        </w:rPr>
      </w:pPr>
    </w:p>
    <w:p w:rsidR="000C17D1" w:rsidRPr="00FC59D4" w:rsidRDefault="00035F87" w:rsidP="000C17D1">
      <w:pPr>
        <w:autoSpaceDE w:val="0"/>
        <w:autoSpaceDN w:val="0"/>
        <w:adjustRightInd w:val="0"/>
        <w:rPr>
          <w:b/>
          <w:sz w:val="20"/>
          <w:szCs w:val="20"/>
        </w:rPr>
      </w:pPr>
      <w:r w:rsidRPr="00FC59D4">
        <w:rPr>
          <w:b/>
          <w:sz w:val="20"/>
          <w:szCs w:val="20"/>
        </w:rPr>
        <w:t xml:space="preserve">W-2 Forms and Employers (Pages </w:t>
      </w:r>
      <w:r w:rsidR="00AD0ED4">
        <w:rPr>
          <w:b/>
          <w:sz w:val="20"/>
          <w:szCs w:val="20"/>
        </w:rPr>
        <w:t>9-10</w:t>
      </w:r>
      <w:r w:rsidRPr="00FC59D4">
        <w:rPr>
          <w:b/>
          <w:sz w:val="20"/>
          <w:szCs w:val="20"/>
        </w:rPr>
        <w:t>)</w:t>
      </w:r>
    </w:p>
    <w:p w:rsidR="000C17D1" w:rsidRPr="00FC59D4" w:rsidRDefault="000C17D1" w:rsidP="000C17D1">
      <w:pPr>
        <w:autoSpaceDE w:val="0"/>
        <w:autoSpaceDN w:val="0"/>
        <w:adjustRightInd w:val="0"/>
        <w:rPr>
          <w:b/>
          <w:sz w:val="20"/>
          <w:szCs w:val="20"/>
        </w:rPr>
      </w:pPr>
    </w:p>
    <w:p w:rsidR="000C17D1" w:rsidRPr="00FC59D4" w:rsidRDefault="00035F87" w:rsidP="00A6700B">
      <w:pPr>
        <w:pStyle w:val="ListParagraph"/>
        <w:numPr>
          <w:ilvl w:val="0"/>
          <w:numId w:val="7"/>
        </w:numPr>
        <w:rPr>
          <w:b/>
          <w:sz w:val="20"/>
          <w:szCs w:val="20"/>
        </w:rPr>
      </w:pPr>
      <w:r w:rsidRPr="00FC59D4">
        <w:rPr>
          <w:b/>
          <w:sz w:val="20"/>
          <w:szCs w:val="20"/>
        </w:rPr>
        <w:t>Should an ITIN ever be given to an employer for issuing a W-2?</w:t>
      </w:r>
    </w:p>
    <w:p w:rsidR="000C17D1" w:rsidRPr="00FC59D4" w:rsidRDefault="00035F87" w:rsidP="00A6700B">
      <w:pPr>
        <w:pStyle w:val="ListParagraph"/>
        <w:numPr>
          <w:ilvl w:val="0"/>
          <w:numId w:val="7"/>
        </w:numPr>
        <w:rPr>
          <w:b/>
          <w:sz w:val="20"/>
          <w:szCs w:val="20"/>
        </w:rPr>
      </w:pPr>
      <w:r w:rsidRPr="00FC59D4">
        <w:rPr>
          <w:b/>
          <w:sz w:val="20"/>
          <w:szCs w:val="20"/>
        </w:rPr>
        <w:t xml:space="preserve">What should an employee </w:t>
      </w:r>
      <w:r w:rsidR="004C379E">
        <w:rPr>
          <w:b/>
          <w:sz w:val="20"/>
          <w:szCs w:val="20"/>
        </w:rPr>
        <w:t>do when</w:t>
      </w:r>
      <w:r w:rsidRPr="00FC59D4">
        <w:rPr>
          <w:b/>
          <w:sz w:val="20"/>
          <w:szCs w:val="20"/>
        </w:rPr>
        <w:t xml:space="preserve"> </w:t>
      </w:r>
      <w:r w:rsidR="007B3377">
        <w:rPr>
          <w:b/>
          <w:sz w:val="20"/>
          <w:szCs w:val="20"/>
        </w:rPr>
        <w:t>he/she does not receive a Form W-2 on time</w:t>
      </w:r>
      <w:r w:rsidRPr="00FC59D4">
        <w:rPr>
          <w:b/>
          <w:sz w:val="20"/>
          <w:szCs w:val="20"/>
        </w:rPr>
        <w:t>?</w:t>
      </w:r>
    </w:p>
    <w:p w:rsidR="000C17D1" w:rsidRPr="00FC59D4" w:rsidRDefault="00035F87" w:rsidP="00A6700B">
      <w:pPr>
        <w:pStyle w:val="ListParagraph"/>
        <w:numPr>
          <w:ilvl w:val="0"/>
          <w:numId w:val="7"/>
        </w:numPr>
        <w:rPr>
          <w:b/>
          <w:sz w:val="20"/>
          <w:szCs w:val="20"/>
        </w:rPr>
      </w:pPr>
      <w:r w:rsidRPr="00FC59D4">
        <w:rPr>
          <w:b/>
          <w:sz w:val="20"/>
          <w:szCs w:val="20"/>
        </w:rPr>
        <w:t>What should an employee and an employer do when the employer receives a “no match” letter from the SSA?</w:t>
      </w:r>
    </w:p>
    <w:p w:rsidR="000C17D1" w:rsidRPr="00FC59D4" w:rsidRDefault="000C17D1" w:rsidP="000C17D1">
      <w:pPr>
        <w:pStyle w:val="ListParagraph"/>
        <w:rPr>
          <w:b/>
          <w:sz w:val="20"/>
          <w:szCs w:val="20"/>
        </w:rPr>
      </w:pPr>
    </w:p>
    <w:p w:rsidR="000C17D1" w:rsidRPr="00FC59D4" w:rsidRDefault="00AD0ED4" w:rsidP="000C17D1">
      <w:pPr>
        <w:autoSpaceDE w:val="0"/>
        <w:autoSpaceDN w:val="0"/>
        <w:adjustRightInd w:val="0"/>
        <w:rPr>
          <w:b/>
          <w:sz w:val="20"/>
          <w:szCs w:val="20"/>
        </w:rPr>
      </w:pPr>
      <w:r>
        <w:rPr>
          <w:b/>
          <w:sz w:val="20"/>
          <w:szCs w:val="20"/>
        </w:rPr>
        <w:t xml:space="preserve">Dependents (Pages </w:t>
      </w:r>
      <w:r w:rsidR="00B910F7">
        <w:rPr>
          <w:b/>
          <w:sz w:val="20"/>
          <w:szCs w:val="20"/>
        </w:rPr>
        <w:t>1</w:t>
      </w:r>
      <w:r>
        <w:rPr>
          <w:b/>
          <w:sz w:val="20"/>
          <w:szCs w:val="20"/>
        </w:rPr>
        <w:t>0-11</w:t>
      </w:r>
      <w:r w:rsidR="00035F87" w:rsidRPr="00FC59D4">
        <w:rPr>
          <w:b/>
          <w:sz w:val="20"/>
          <w:szCs w:val="20"/>
        </w:rPr>
        <w:t>)</w:t>
      </w:r>
    </w:p>
    <w:p w:rsidR="000C17D1" w:rsidRPr="00FC59D4" w:rsidRDefault="000C17D1" w:rsidP="000C17D1">
      <w:pPr>
        <w:autoSpaceDE w:val="0"/>
        <w:autoSpaceDN w:val="0"/>
        <w:adjustRightInd w:val="0"/>
        <w:rPr>
          <w:b/>
          <w:sz w:val="20"/>
          <w:szCs w:val="20"/>
        </w:rPr>
      </w:pPr>
    </w:p>
    <w:p w:rsidR="000C17D1" w:rsidRPr="00FC59D4" w:rsidRDefault="00035F87" w:rsidP="00A6700B">
      <w:pPr>
        <w:pStyle w:val="ListParagraph"/>
        <w:numPr>
          <w:ilvl w:val="0"/>
          <w:numId w:val="7"/>
        </w:numPr>
        <w:autoSpaceDE w:val="0"/>
        <w:autoSpaceDN w:val="0"/>
        <w:adjustRightInd w:val="0"/>
        <w:rPr>
          <w:b/>
          <w:sz w:val="20"/>
          <w:szCs w:val="20"/>
        </w:rPr>
      </w:pPr>
      <w:r w:rsidRPr="00FC59D4">
        <w:rPr>
          <w:b/>
          <w:sz w:val="20"/>
          <w:szCs w:val="20"/>
        </w:rPr>
        <w:t xml:space="preserve">Can a taxpayer </w:t>
      </w:r>
      <w:r w:rsidR="00C320F4">
        <w:rPr>
          <w:b/>
          <w:sz w:val="20"/>
          <w:szCs w:val="20"/>
        </w:rPr>
        <w:t>apply for</w:t>
      </w:r>
      <w:r w:rsidRPr="00FC59D4">
        <w:rPr>
          <w:b/>
          <w:sz w:val="20"/>
          <w:szCs w:val="20"/>
        </w:rPr>
        <w:t xml:space="preserve"> ITINs for his</w:t>
      </w:r>
      <w:r w:rsidR="000A0513">
        <w:rPr>
          <w:b/>
          <w:sz w:val="20"/>
          <w:szCs w:val="20"/>
        </w:rPr>
        <w:t>/her</w:t>
      </w:r>
      <w:r w:rsidRPr="00FC59D4">
        <w:rPr>
          <w:b/>
          <w:sz w:val="20"/>
          <w:szCs w:val="20"/>
        </w:rPr>
        <w:t xml:space="preserve"> dependents? </w:t>
      </w:r>
    </w:p>
    <w:p w:rsidR="000C17D1" w:rsidRPr="00FC59D4" w:rsidRDefault="00035F87" w:rsidP="00A6700B">
      <w:pPr>
        <w:pStyle w:val="ListParagraph"/>
        <w:numPr>
          <w:ilvl w:val="0"/>
          <w:numId w:val="7"/>
        </w:numPr>
        <w:autoSpaceDE w:val="0"/>
        <w:autoSpaceDN w:val="0"/>
        <w:adjustRightInd w:val="0"/>
        <w:rPr>
          <w:b/>
          <w:sz w:val="20"/>
          <w:szCs w:val="20"/>
        </w:rPr>
      </w:pPr>
      <w:r w:rsidRPr="00FC59D4">
        <w:rPr>
          <w:b/>
          <w:sz w:val="20"/>
          <w:szCs w:val="20"/>
        </w:rPr>
        <w:t xml:space="preserve">What documents </w:t>
      </w:r>
      <w:r w:rsidR="004C379E">
        <w:rPr>
          <w:b/>
          <w:sz w:val="20"/>
          <w:szCs w:val="20"/>
        </w:rPr>
        <w:t>are required</w:t>
      </w:r>
      <w:r w:rsidRPr="00FC59D4">
        <w:rPr>
          <w:b/>
          <w:sz w:val="20"/>
          <w:szCs w:val="20"/>
        </w:rPr>
        <w:t xml:space="preserve"> when requesting an ITIN for a</w:t>
      </w:r>
      <w:r w:rsidR="00C320F4">
        <w:rPr>
          <w:b/>
          <w:sz w:val="20"/>
          <w:szCs w:val="20"/>
        </w:rPr>
        <w:t xml:space="preserve"> dependent</w:t>
      </w:r>
      <w:r w:rsidRPr="00FC59D4">
        <w:rPr>
          <w:b/>
          <w:sz w:val="20"/>
          <w:szCs w:val="20"/>
        </w:rPr>
        <w:t xml:space="preserve"> child?</w:t>
      </w:r>
    </w:p>
    <w:p w:rsidR="000C17D1" w:rsidRPr="00FC59D4" w:rsidRDefault="000C17D1" w:rsidP="000C17D1">
      <w:pPr>
        <w:autoSpaceDE w:val="0"/>
        <w:autoSpaceDN w:val="0"/>
        <w:adjustRightInd w:val="0"/>
        <w:rPr>
          <w:b/>
          <w:sz w:val="20"/>
          <w:szCs w:val="20"/>
        </w:rPr>
      </w:pPr>
    </w:p>
    <w:p w:rsidR="000C17D1" w:rsidRPr="00FC59D4" w:rsidRDefault="00035F87" w:rsidP="000C17D1">
      <w:pPr>
        <w:autoSpaceDE w:val="0"/>
        <w:autoSpaceDN w:val="0"/>
        <w:adjustRightInd w:val="0"/>
        <w:rPr>
          <w:b/>
          <w:sz w:val="20"/>
          <w:szCs w:val="20"/>
        </w:rPr>
      </w:pPr>
      <w:r w:rsidRPr="00FC59D4">
        <w:rPr>
          <w:b/>
          <w:sz w:val="20"/>
          <w:szCs w:val="20"/>
        </w:rPr>
        <w:t xml:space="preserve">Assistance with Filing &amp; IRS Disclosure (Pages </w:t>
      </w:r>
      <w:r w:rsidR="00AD0ED4">
        <w:rPr>
          <w:b/>
          <w:sz w:val="20"/>
          <w:szCs w:val="20"/>
        </w:rPr>
        <w:t>11</w:t>
      </w:r>
      <w:r w:rsidR="00B910F7">
        <w:rPr>
          <w:b/>
          <w:sz w:val="20"/>
          <w:szCs w:val="20"/>
        </w:rPr>
        <w:t>-</w:t>
      </w:r>
      <w:r w:rsidR="00AD0ED4">
        <w:rPr>
          <w:b/>
          <w:sz w:val="20"/>
          <w:szCs w:val="20"/>
        </w:rPr>
        <w:t>12</w:t>
      </w:r>
      <w:r w:rsidRPr="00FC59D4">
        <w:rPr>
          <w:b/>
          <w:sz w:val="20"/>
          <w:szCs w:val="20"/>
        </w:rPr>
        <w:t>)</w:t>
      </w:r>
    </w:p>
    <w:p w:rsidR="000C17D1" w:rsidRPr="00FC59D4" w:rsidRDefault="000C17D1" w:rsidP="000C17D1">
      <w:pPr>
        <w:autoSpaceDE w:val="0"/>
        <w:autoSpaceDN w:val="0"/>
        <w:adjustRightInd w:val="0"/>
        <w:rPr>
          <w:b/>
          <w:sz w:val="20"/>
          <w:szCs w:val="20"/>
        </w:rPr>
      </w:pPr>
    </w:p>
    <w:p w:rsidR="000C17D1" w:rsidRPr="00FC59D4" w:rsidRDefault="00035F87" w:rsidP="00A6700B">
      <w:pPr>
        <w:pStyle w:val="ListParagraph"/>
        <w:numPr>
          <w:ilvl w:val="0"/>
          <w:numId w:val="7"/>
        </w:numPr>
        <w:autoSpaceDE w:val="0"/>
        <w:autoSpaceDN w:val="0"/>
        <w:adjustRightInd w:val="0"/>
        <w:rPr>
          <w:b/>
          <w:sz w:val="20"/>
          <w:szCs w:val="20"/>
        </w:rPr>
      </w:pPr>
      <w:r w:rsidRPr="00FC59D4">
        <w:rPr>
          <w:b/>
          <w:sz w:val="20"/>
          <w:szCs w:val="20"/>
        </w:rPr>
        <w:t xml:space="preserve">Does </w:t>
      </w:r>
      <w:r w:rsidR="00C320F4">
        <w:rPr>
          <w:b/>
          <w:sz w:val="20"/>
          <w:szCs w:val="20"/>
        </w:rPr>
        <w:t xml:space="preserve">the </w:t>
      </w:r>
      <w:r w:rsidRPr="00FC59D4">
        <w:rPr>
          <w:b/>
          <w:sz w:val="20"/>
          <w:szCs w:val="20"/>
        </w:rPr>
        <w:t>IRS release any</w:t>
      </w:r>
      <w:r w:rsidR="004C379E">
        <w:rPr>
          <w:b/>
          <w:sz w:val="20"/>
          <w:szCs w:val="20"/>
        </w:rPr>
        <w:t xml:space="preserve"> tax</w:t>
      </w:r>
      <w:r w:rsidRPr="00FC59D4">
        <w:rPr>
          <w:b/>
          <w:sz w:val="20"/>
          <w:szCs w:val="20"/>
        </w:rPr>
        <w:t xml:space="preserve"> information to Immigration and Customs Enforcement (ICE)?</w:t>
      </w:r>
    </w:p>
    <w:p w:rsidR="000C17D1" w:rsidRPr="00B910F7" w:rsidRDefault="00035F87" w:rsidP="00B910F7">
      <w:pPr>
        <w:pStyle w:val="ListParagraph"/>
        <w:numPr>
          <w:ilvl w:val="0"/>
          <w:numId w:val="7"/>
        </w:numPr>
        <w:rPr>
          <w:b/>
          <w:sz w:val="20"/>
          <w:szCs w:val="20"/>
        </w:rPr>
      </w:pPr>
      <w:r w:rsidRPr="00FC59D4">
        <w:rPr>
          <w:b/>
          <w:sz w:val="20"/>
          <w:szCs w:val="20"/>
        </w:rPr>
        <w:t xml:space="preserve">Does the Massachusetts Department of Revenue </w:t>
      </w:r>
      <w:r w:rsidR="004C379E">
        <w:rPr>
          <w:b/>
          <w:sz w:val="20"/>
          <w:szCs w:val="20"/>
        </w:rPr>
        <w:t xml:space="preserve">(DOR) </w:t>
      </w:r>
      <w:r w:rsidRPr="00FC59D4">
        <w:rPr>
          <w:b/>
          <w:sz w:val="20"/>
          <w:szCs w:val="20"/>
        </w:rPr>
        <w:t>contact ICE after a taxpayer files a state tax return</w:t>
      </w:r>
      <w:r w:rsidR="00C320F4">
        <w:rPr>
          <w:b/>
          <w:sz w:val="20"/>
          <w:szCs w:val="20"/>
        </w:rPr>
        <w:t xml:space="preserve"> (with an ITIN)</w:t>
      </w:r>
      <w:r w:rsidRPr="00FC59D4">
        <w:rPr>
          <w:b/>
          <w:sz w:val="20"/>
          <w:szCs w:val="20"/>
        </w:rPr>
        <w:t xml:space="preserve"> or in other circumstances?</w:t>
      </w:r>
    </w:p>
    <w:p w:rsidR="000C17D1" w:rsidRPr="00933153" w:rsidRDefault="00435BA0" w:rsidP="00B70BF4">
      <w:pPr>
        <w:pStyle w:val="ListParagraph"/>
        <w:numPr>
          <w:ilvl w:val="0"/>
          <w:numId w:val="7"/>
        </w:numPr>
        <w:rPr>
          <w:b/>
          <w:sz w:val="20"/>
          <w:szCs w:val="20"/>
        </w:rPr>
      </w:pPr>
      <w:r>
        <w:rPr>
          <w:b/>
          <w:sz w:val="20"/>
          <w:szCs w:val="20"/>
        </w:rPr>
        <w:t>What options does an employer have when paying back wages to employees who used unassigned SSNs</w:t>
      </w:r>
      <w:r w:rsidR="00035F87" w:rsidRPr="00933153">
        <w:rPr>
          <w:b/>
          <w:sz w:val="20"/>
          <w:szCs w:val="20"/>
        </w:rPr>
        <w:t>?</w:t>
      </w:r>
    </w:p>
    <w:p w:rsidR="000C17D1" w:rsidRPr="00751D0E" w:rsidRDefault="00A6700B" w:rsidP="00B70BF4">
      <w:pPr>
        <w:pStyle w:val="ListParagraph"/>
        <w:numPr>
          <w:ilvl w:val="0"/>
          <w:numId w:val="7"/>
        </w:numPr>
        <w:rPr>
          <w:b/>
          <w:sz w:val="20"/>
          <w:szCs w:val="20"/>
        </w:rPr>
      </w:pPr>
      <w:r>
        <w:rPr>
          <w:b/>
          <w:sz w:val="20"/>
          <w:szCs w:val="20"/>
        </w:rPr>
        <w:t xml:space="preserve">Are </w:t>
      </w:r>
      <w:r w:rsidRPr="00751D0E">
        <w:rPr>
          <w:b/>
          <w:sz w:val="20"/>
          <w:szCs w:val="20"/>
        </w:rPr>
        <w:t>taxpayers filing tax returns</w:t>
      </w:r>
      <w:r w:rsidR="00035F87" w:rsidRPr="00751D0E">
        <w:rPr>
          <w:b/>
          <w:sz w:val="20"/>
          <w:szCs w:val="20"/>
        </w:rPr>
        <w:t xml:space="preserve"> with an ITIN eligible for </w:t>
      </w:r>
      <w:r w:rsidRPr="00751D0E">
        <w:rPr>
          <w:b/>
          <w:sz w:val="20"/>
          <w:szCs w:val="20"/>
        </w:rPr>
        <w:t xml:space="preserve">the </w:t>
      </w:r>
      <w:r w:rsidR="00035F87" w:rsidRPr="00751D0E">
        <w:rPr>
          <w:b/>
          <w:sz w:val="20"/>
          <w:szCs w:val="20"/>
        </w:rPr>
        <w:t>earned income credit (EIC)?</w:t>
      </w:r>
    </w:p>
    <w:p w:rsidR="000C17D1" w:rsidRPr="00751D0E" w:rsidRDefault="00A6700B" w:rsidP="00B70BF4">
      <w:pPr>
        <w:pStyle w:val="ListParagraph"/>
        <w:numPr>
          <w:ilvl w:val="0"/>
          <w:numId w:val="7"/>
        </w:numPr>
        <w:rPr>
          <w:b/>
          <w:sz w:val="20"/>
          <w:szCs w:val="20"/>
        </w:rPr>
      </w:pPr>
      <w:r w:rsidRPr="00751D0E">
        <w:rPr>
          <w:b/>
          <w:sz w:val="20"/>
          <w:szCs w:val="20"/>
        </w:rPr>
        <w:t>Are taxpayers filing tax returns</w:t>
      </w:r>
      <w:r w:rsidR="00035F87" w:rsidRPr="00751D0E">
        <w:rPr>
          <w:b/>
          <w:sz w:val="20"/>
          <w:szCs w:val="20"/>
        </w:rPr>
        <w:t xml:space="preserve"> with an ITIN eligible for</w:t>
      </w:r>
      <w:r w:rsidRPr="00751D0E">
        <w:rPr>
          <w:b/>
          <w:sz w:val="20"/>
          <w:szCs w:val="20"/>
        </w:rPr>
        <w:t xml:space="preserve"> the</w:t>
      </w:r>
      <w:r w:rsidR="00035F87" w:rsidRPr="00751D0E">
        <w:rPr>
          <w:b/>
          <w:sz w:val="20"/>
          <w:szCs w:val="20"/>
        </w:rPr>
        <w:t xml:space="preserve"> Child Tax Credit (CTC)?</w:t>
      </w:r>
    </w:p>
    <w:p w:rsidR="000C17D1" w:rsidRPr="00751D0E" w:rsidRDefault="000C17D1" w:rsidP="00BF4F85">
      <w:pPr>
        <w:rPr>
          <w:b/>
          <w:sz w:val="20"/>
          <w:szCs w:val="20"/>
          <w:u w:val="single"/>
        </w:rPr>
      </w:pPr>
    </w:p>
    <w:p w:rsidR="00B910F7" w:rsidRPr="00751D0E" w:rsidRDefault="004C379E" w:rsidP="00B910F7">
      <w:pPr>
        <w:rPr>
          <w:b/>
          <w:sz w:val="20"/>
          <w:szCs w:val="20"/>
        </w:rPr>
      </w:pPr>
      <w:r>
        <w:rPr>
          <w:b/>
          <w:sz w:val="20"/>
          <w:szCs w:val="20"/>
        </w:rPr>
        <w:t xml:space="preserve">Massachusetts/DOR Related </w:t>
      </w:r>
      <w:r w:rsidR="00B910F7">
        <w:rPr>
          <w:b/>
          <w:sz w:val="20"/>
          <w:szCs w:val="20"/>
        </w:rPr>
        <w:t xml:space="preserve">ITIN Questions </w:t>
      </w:r>
      <w:r w:rsidR="00AD0ED4">
        <w:rPr>
          <w:b/>
          <w:sz w:val="20"/>
          <w:szCs w:val="20"/>
        </w:rPr>
        <w:t>(Pages 12-13</w:t>
      </w:r>
      <w:r w:rsidR="00F14BEB">
        <w:rPr>
          <w:b/>
          <w:sz w:val="20"/>
          <w:szCs w:val="20"/>
        </w:rPr>
        <w:t>)</w:t>
      </w:r>
    </w:p>
    <w:p w:rsidR="00B910F7" w:rsidRPr="00751D0E" w:rsidRDefault="00B910F7" w:rsidP="00B910F7">
      <w:pPr>
        <w:rPr>
          <w:b/>
          <w:sz w:val="20"/>
          <w:szCs w:val="20"/>
        </w:rPr>
      </w:pPr>
    </w:p>
    <w:p w:rsidR="00B910F7" w:rsidRPr="00B910F7" w:rsidRDefault="00B910F7" w:rsidP="00B910F7">
      <w:pPr>
        <w:pStyle w:val="ListParagraph"/>
        <w:numPr>
          <w:ilvl w:val="0"/>
          <w:numId w:val="7"/>
        </w:numPr>
        <w:rPr>
          <w:b/>
          <w:sz w:val="20"/>
          <w:szCs w:val="20"/>
        </w:rPr>
      </w:pPr>
      <w:r w:rsidRPr="00B910F7">
        <w:rPr>
          <w:b/>
          <w:sz w:val="20"/>
          <w:szCs w:val="20"/>
        </w:rPr>
        <w:t>Should a taxpayer file state tax returns in addition to federal returns?</w:t>
      </w:r>
    </w:p>
    <w:p w:rsidR="00B910F7" w:rsidRPr="00751D0E" w:rsidRDefault="00B910F7" w:rsidP="00B910F7">
      <w:pPr>
        <w:pStyle w:val="ListParagraph"/>
        <w:numPr>
          <w:ilvl w:val="0"/>
          <w:numId w:val="7"/>
        </w:numPr>
        <w:rPr>
          <w:b/>
          <w:sz w:val="20"/>
          <w:szCs w:val="20"/>
        </w:rPr>
      </w:pPr>
      <w:r w:rsidRPr="00751D0E">
        <w:rPr>
          <w:b/>
          <w:sz w:val="20"/>
          <w:szCs w:val="20"/>
        </w:rPr>
        <w:t>What are the penalties if a taxpayer does not file a</w:t>
      </w:r>
      <w:r w:rsidR="004C379E">
        <w:rPr>
          <w:b/>
          <w:sz w:val="20"/>
          <w:szCs w:val="20"/>
        </w:rPr>
        <w:t xml:space="preserve"> </w:t>
      </w:r>
      <w:r w:rsidR="00772AB5">
        <w:rPr>
          <w:b/>
          <w:sz w:val="20"/>
          <w:szCs w:val="20"/>
        </w:rPr>
        <w:t>tax</w:t>
      </w:r>
      <w:r w:rsidRPr="00751D0E">
        <w:rPr>
          <w:b/>
          <w:sz w:val="20"/>
          <w:szCs w:val="20"/>
        </w:rPr>
        <w:t xml:space="preserve"> return?</w:t>
      </w:r>
    </w:p>
    <w:p w:rsidR="00B910F7" w:rsidRPr="00751D0E" w:rsidRDefault="000E124A" w:rsidP="00B910F7">
      <w:pPr>
        <w:pStyle w:val="ListParagraph"/>
        <w:numPr>
          <w:ilvl w:val="0"/>
          <w:numId w:val="7"/>
        </w:numPr>
        <w:rPr>
          <w:b/>
          <w:sz w:val="20"/>
          <w:szCs w:val="20"/>
        </w:rPr>
      </w:pPr>
      <w:r>
        <w:rPr>
          <w:b/>
          <w:sz w:val="20"/>
          <w:szCs w:val="20"/>
        </w:rPr>
        <w:t>What does a taxpayer</w:t>
      </w:r>
      <w:r w:rsidR="00B910F7" w:rsidRPr="00751D0E">
        <w:rPr>
          <w:b/>
          <w:sz w:val="20"/>
          <w:szCs w:val="20"/>
        </w:rPr>
        <w:t xml:space="preserve"> do if the DOR says it wants verification of an ITIN?</w:t>
      </w:r>
    </w:p>
    <w:p w:rsidR="00B910F7" w:rsidRPr="00751D0E" w:rsidRDefault="004C379E" w:rsidP="00B910F7">
      <w:pPr>
        <w:pStyle w:val="ListParagraph"/>
        <w:numPr>
          <w:ilvl w:val="0"/>
          <w:numId w:val="7"/>
        </w:numPr>
        <w:rPr>
          <w:b/>
          <w:sz w:val="20"/>
          <w:szCs w:val="20"/>
        </w:rPr>
      </w:pPr>
      <w:r>
        <w:rPr>
          <w:b/>
          <w:sz w:val="20"/>
          <w:szCs w:val="20"/>
        </w:rPr>
        <w:t>Can</w:t>
      </w:r>
      <w:r w:rsidR="00B910F7" w:rsidRPr="00751D0E">
        <w:rPr>
          <w:b/>
          <w:sz w:val="20"/>
          <w:szCs w:val="20"/>
        </w:rPr>
        <w:t xml:space="preserve"> a taxpayer file a state return without a taxpayer identification number?</w:t>
      </w:r>
    </w:p>
    <w:p w:rsidR="00FC59D4" w:rsidRDefault="00FC59D4" w:rsidP="00BF4F85">
      <w:pPr>
        <w:rPr>
          <w:b/>
          <w:sz w:val="20"/>
          <w:szCs w:val="20"/>
          <w:u w:val="single"/>
        </w:rPr>
      </w:pPr>
    </w:p>
    <w:p w:rsidR="00FC59D4" w:rsidRPr="009722A2" w:rsidRDefault="00FC59D4" w:rsidP="00BF4F85">
      <w:pPr>
        <w:rPr>
          <w:b/>
          <w:sz w:val="20"/>
          <w:szCs w:val="20"/>
          <w:u w:val="single"/>
        </w:rPr>
      </w:pPr>
    </w:p>
    <w:p w:rsidR="000C17D1" w:rsidRPr="000B5B33" w:rsidRDefault="000C17D1" w:rsidP="000C17D1">
      <w:pPr>
        <w:rPr>
          <w:b/>
          <w:u w:val="single"/>
        </w:rPr>
      </w:pPr>
    </w:p>
    <w:p w:rsidR="000C17D1" w:rsidRPr="009722A2" w:rsidRDefault="000C17D1" w:rsidP="000C17D1">
      <w:pPr>
        <w:rPr>
          <w:b/>
          <w:u w:val="single"/>
        </w:rPr>
      </w:pPr>
    </w:p>
    <w:p w:rsidR="000C17D1" w:rsidRDefault="000C17D1" w:rsidP="00BF4F85">
      <w:pPr>
        <w:rPr>
          <w:b/>
          <w:u w:val="single"/>
        </w:rPr>
      </w:pPr>
    </w:p>
    <w:p w:rsidR="000C17D1" w:rsidRDefault="000C17D1" w:rsidP="00BF4F85">
      <w:pPr>
        <w:rPr>
          <w:b/>
          <w:u w:val="single"/>
        </w:rPr>
      </w:pPr>
    </w:p>
    <w:p w:rsidR="000C17D1" w:rsidRDefault="000C17D1" w:rsidP="00BF4F85">
      <w:pPr>
        <w:rPr>
          <w:b/>
          <w:u w:val="single"/>
        </w:rPr>
      </w:pPr>
    </w:p>
    <w:p w:rsidR="000C17D1" w:rsidRDefault="000C17D1" w:rsidP="00BF4F85">
      <w:pPr>
        <w:rPr>
          <w:b/>
          <w:u w:val="single"/>
        </w:rPr>
      </w:pPr>
    </w:p>
    <w:p w:rsidR="000C17D1" w:rsidRDefault="000C17D1" w:rsidP="00BF4F85">
      <w:pPr>
        <w:rPr>
          <w:b/>
          <w:u w:val="single"/>
        </w:rPr>
      </w:pPr>
    </w:p>
    <w:p w:rsidR="000C17D1" w:rsidRDefault="000C17D1" w:rsidP="00BF4F85">
      <w:pPr>
        <w:rPr>
          <w:b/>
          <w:u w:val="single"/>
        </w:rPr>
      </w:pPr>
    </w:p>
    <w:p w:rsidR="000C17D1" w:rsidRDefault="000C17D1" w:rsidP="00BF4F85">
      <w:pPr>
        <w:rPr>
          <w:b/>
          <w:u w:val="single"/>
        </w:rPr>
      </w:pPr>
    </w:p>
    <w:p w:rsidR="000C17D1" w:rsidRDefault="000C17D1" w:rsidP="00BF4F85">
      <w:pPr>
        <w:rPr>
          <w:b/>
          <w:u w:val="single"/>
        </w:rPr>
      </w:pPr>
    </w:p>
    <w:p w:rsidR="00A6700B" w:rsidRDefault="00A6700B" w:rsidP="00BF4F85">
      <w:pPr>
        <w:rPr>
          <w:b/>
          <w:u w:val="single"/>
        </w:rPr>
      </w:pPr>
    </w:p>
    <w:p w:rsidR="00A6700B" w:rsidRDefault="00A6700B" w:rsidP="00BF4F85">
      <w:pPr>
        <w:rPr>
          <w:b/>
          <w:u w:val="single"/>
        </w:rPr>
      </w:pPr>
    </w:p>
    <w:p w:rsidR="00A6700B" w:rsidRDefault="00A6700B" w:rsidP="00BF4F85">
      <w:pPr>
        <w:rPr>
          <w:b/>
          <w:u w:val="single"/>
        </w:rPr>
      </w:pPr>
    </w:p>
    <w:p w:rsidR="00A6700B" w:rsidRDefault="00A6700B" w:rsidP="00BF4F85">
      <w:pPr>
        <w:rPr>
          <w:b/>
          <w:u w:val="single"/>
        </w:rPr>
      </w:pPr>
    </w:p>
    <w:p w:rsidR="00A6700B" w:rsidRDefault="00A6700B" w:rsidP="00BF4F85">
      <w:pPr>
        <w:rPr>
          <w:b/>
          <w:u w:val="single"/>
        </w:rPr>
      </w:pPr>
    </w:p>
    <w:p w:rsidR="00A6700B" w:rsidRDefault="00A6700B" w:rsidP="00BF4F85">
      <w:pPr>
        <w:rPr>
          <w:b/>
          <w:u w:val="single"/>
        </w:rPr>
      </w:pPr>
    </w:p>
    <w:p w:rsidR="00A6700B" w:rsidRDefault="00A6700B" w:rsidP="00BF4F85">
      <w:pPr>
        <w:rPr>
          <w:b/>
          <w:u w:val="single"/>
        </w:rPr>
      </w:pPr>
    </w:p>
    <w:p w:rsidR="00A6700B" w:rsidRDefault="00A6700B" w:rsidP="00BF4F85">
      <w:pPr>
        <w:rPr>
          <w:b/>
          <w:u w:val="single"/>
        </w:rPr>
      </w:pPr>
    </w:p>
    <w:p w:rsidR="00A6700B" w:rsidRDefault="00A6700B" w:rsidP="00BF4F85">
      <w:pPr>
        <w:rPr>
          <w:b/>
          <w:u w:val="single"/>
        </w:rPr>
      </w:pPr>
    </w:p>
    <w:p w:rsidR="00A6700B" w:rsidRDefault="00A6700B" w:rsidP="00BF4F85">
      <w:pPr>
        <w:rPr>
          <w:b/>
          <w:u w:val="single"/>
        </w:rPr>
      </w:pPr>
    </w:p>
    <w:p w:rsidR="00A6700B" w:rsidRDefault="00A6700B" w:rsidP="00BF4F85">
      <w:pPr>
        <w:rPr>
          <w:b/>
          <w:u w:val="single"/>
        </w:rPr>
      </w:pPr>
    </w:p>
    <w:p w:rsidR="000E124A" w:rsidRDefault="000E124A" w:rsidP="00BF4F85">
      <w:pPr>
        <w:rPr>
          <w:b/>
          <w:u w:val="single"/>
        </w:rPr>
      </w:pPr>
    </w:p>
    <w:p w:rsidR="000E124A" w:rsidRDefault="000E124A" w:rsidP="00BF4F85">
      <w:pPr>
        <w:rPr>
          <w:b/>
          <w:u w:val="single"/>
        </w:rPr>
      </w:pPr>
    </w:p>
    <w:p w:rsidR="00E615EB" w:rsidRDefault="00E615EB" w:rsidP="00BF4F85">
      <w:pPr>
        <w:rPr>
          <w:b/>
          <w:u w:val="single"/>
        </w:rPr>
      </w:pPr>
    </w:p>
    <w:p w:rsidR="00E615EB" w:rsidRDefault="00E615EB" w:rsidP="00BF4F85">
      <w:pPr>
        <w:rPr>
          <w:b/>
          <w:u w:val="single"/>
        </w:rPr>
      </w:pPr>
    </w:p>
    <w:p w:rsidR="00843965" w:rsidRDefault="00843965" w:rsidP="00BF4F85">
      <w:pPr>
        <w:rPr>
          <w:b/>
          <w:u w:val="single"/>
        </w:rPr>
      </w:pPr>
    </w:p>
    <w:p w:rsidR="00843965" w:rsidRDefault="00843965" w:rsidP="00BF4F85">
      <w:pPr>
        <w:rPr>
          <w:b/>
          <w:u w:val="single"/>
        </w:rPr>
      </w:pPr>
    </w:p>
    <w:p w:rsidR="000E124A" w:rsidRDefault="000E124A" w:rsidP="00BF4F85">
      <w:pPr>
        <w:rPr>
          <w:b/>
          <w:u w:val="single"/>
        </w:rPr>
      </w:pPr>
    </w:p>
    <w:p w:rsidR="006801FF" w:rsidRDefault="006801FF" w:rsidP="00BF4F85">
      <w:pPr>
        <w:rPr>
          <w:b/>
          <w:u w:val="single"/>
        </w:rPr>
      </w:pPr>
    </w:p>
    <w:p w:rsidR="006801FF" w:rsidRDefault="006801FF" w:rsidP="00BF4F85">
      <w:pPr>
        <w:rPr>
          <w:b/>
          <w:u w:val="single"/>
        </w:rPr>
      </w:pPr>
    </w:p>
    <w:p w:rsidR="00A6700B" w:rsidRDefault="00A6700B" w:rsidP="00BF4F85">
      <w:pPr>
        <w:rPr>
          <w:b/>
          <w:u w:val="single"/>
        </w:rPr>
      </w:pPr>
    </w:p>
    <w:p w:rsidR="000C17D1" w:rsidRDefault="00035F87" w:rsidP="000C17D1">
      <w:pPr>
        <w:pStyle w:val="Heading1"/>
        <w:jc w:val="center"/>
      </w:pPr>
      <w:r>
        <w:lastRenderedPageBreak/>
        <w:t>GENERAL ITIN &amp; TAXES QUESTIONS</w:t>
      </w:r>
    </w:p>
    <w:p w:rsidR="000C17D1" w:rsidRDefault="000C17D1" w:rsidP="000C17D1"/>
    <w:p w:rsidR="00F45A55" w:rsidRPr="00BF0F2E" w:rsidRDefault="00F45A55" w:rsidP="000C17D1"/>
    <w:p w:rsidR="000C17D1" w:rsidRPr="009C25DB" w:rsidRDefault="00035F87" w:rsidP="000C17D1">
      <w:pPr>
        <w:pStyle w:val="Heading1"/>
        <w:numPr>
          <w:ilvl w:val="0"/>
          <w:numId w:val="10"/>
        </w:numPr>
      </w:pPr>
      <w:r w:rsidRPr="009C25DB">
        <w:t xml:space="preserve">Who qualifies for an </w:t>
      </w:r>
      <w:r w:rsidR="00600734">
        <w:t>Individual Taxpayer Identification Number (</w:t>
      </w:r>
      <w:r w:rsidRPr="009C25DB">
        <w:t>ITIN</w:t>
      </w:r>
      <w:r w:rsidR="00600734">
        <w:t>)</w:t>
      </w:r>
      <w:r w:rsidRPr="009C25DB">
        <w:t>?</w:t>
      </w:r>
    </w:p>
    <w:p w:rsidR="000C17D1" w:rsidRPr="009C25DB" w:rsidRDefault="000C17D1" w:rsidP="000C17D1">
      <w:pPr>
        <w:rPr>
          <w:b/>
          <w:bCs/>
          <w:u w:val="single"/>
        </w:rPr>
      </w:pPr>
    </w:p>
    <w:p w:rsidR="000C17D1" w:rsidRDefault="00035F87" w:rsidP="000C17D1">
      <w:pPr>
        <w:autoSpaceDE w:val="0"/>
        <w:autoSpaceDN w:val="0"/>
        <w:adjustRightInd w:val="0"/>
        <w:rPr>
          <w:sz w:val="22"/>
          <w:szCs w:val="22"/>
        </w:rPr>
      </w:pPr>
      <w:r w:rsidRPr="009C25DB">
        <w:rPr>
          <w:sz w:val="22"/>
          <w:szCs w:val="22"/>
        </w:rPr>
        <w:t>ITINs are for 1) anyone from any country living and working in the U.S. or who has another filing requirement that requires him</w:t>
      </w:r>
      <w:r w:rsidR="00433DA6">
        <w:rPr>
          <w:sz w:val="22"/>
          <w:szCs w:val="22"/>
        </w:rPr>
        <w:t>/her</w:t>
      </w:r>
      <w:r w:rsidRPr="009C25DB">
        <w:rPr>
          <w:sz w:val="22"/>
          <w:szCs w:val="22"/>
        </w:rPr>
        <w:t xml:space="preserve"> to pay taxes and 2) who does not qualify </w:t>
      </w:r>
      <w:r>
        <w:rPr>
          <w:sz w:val="22"/>
          <w:szCs w:val="22"/>
        </w:rPr>
        <w:t>for</w:t>
      </w:r>
      <w:r w:rsidR="00600734">
        <w:rPr>
          <w:sz w:val="22"/>
          <w:szCs w:val="22"/>
        </w:rPr>
        <w:t xml:space="preserve"> a Social Security Number (SSN)</w:t>
      </w:r>
      <w:r w:rsidRPr="009C25DB">
        <w:rPr>
          <w:sz w:val="22"/>
          <w:szCs w:val="22"/>
        </w:rPr>
        <w:t xml:space="preserve">. </w:t>
      </w:r>
      <w:r w:rsidR="005A78CB">
        <w:rPr>
          <w:sz w:val="22"/>
          <w:szCs w:val="22"/>
        </w:rPr>
        <w:t>If the</w:t>
      </w:r>
      <w:r>
        <w:rPr>
          <w:sz w:val="22"/>
          <w:szCs w:val="22"/>
        </w:rPr>
        <w:t xml:space="preserve"> taxpayer is eligible for a SSN but has not been able to obtain it (</w:t>
      </w:r>
      <w:proofErr w:type="spellStart"/>
      <w:r>
        <w:rPr>
          <w:sz w:val="22"/>
          <w:szCs w:val="22"/>
        </w:rPr>
        <w:t>eg</w:t>
      </w:r>
      <w:proofErr w:type="spellEnd"/>
      <w:r>
        <w:rPr>
          <w:sz w:val="22"/>
          <w:szCs w:val="22"/>
        </w:rPr>
        <w:t>. does not have work authorization yet simply because he</w:t>
      </w:r>
      <w:r w:rsidR="005A78CB">
        <w:rPr>
          <w:sz w:val="22"/>
          <w:szCs w:val="22"/>
        </w:rPr>
        <w:t>/she</w:t>
      </w:r>
      <w:r>
        <w:rPr>
          <w:sz w:val="22"/>
          <w:szCs w:val="22"/>
        </w:rPr>
        <w:t xml:space="preserve"> cannot afford the fee) the taxpayer cannot apply for an ITIN but must instead get a</w:t>
      </w:r>
      <w:r w:rsidR="00600734">
        <w:rPr>
          <w:sz w:val="22"/>
          <w:szCs w:val="22"/>
        </w:rPr>
        <w:t>n</w:t>
      </w:r>
      <w:r>
        <w:rPr>
          <w:sz w:val="22"/>
          <w:szCs w:val="22"/>
        </w:rPr>
        <w:t xml:space="preserve"> SSN. </w:t>
      </w:r>
    </w:p>
    <w:p w:rsidR="000C17D1" w:rsidRDefault="000C17D1" w:rsidP="000C17D1">
      <w:pPr>
        <w:autoSpaceDE w:val="0"/>
        <w:autoSpaceDN w:val="0"/>
        <w:adjustRightInd w:val="0"/>
        <w:rPr>
          <w:sz w:val="22"/>
          <w:szCs w:val="22"/>
        </w:rPr>
      </w:pPr>
    </w:p>
    <w:p w:rsidR="000C17D1" w:rsidRDefault="00035F87" w:rsidP="000C17D1">
      <w:pPr>
        <w:autoSpaceDE w:val="0"/>
        <w:autoSpaceDN w:val="0"/>
        <w:adjustRightInd w:val="0"/>
        <w:rPr>
          <w:sz w:val="22"/>
          <w:szCs w:val="22"/>
        </w:rPr>
      </w:pPr>
      <w:r>
        <w:rPr>
          <w:sz w:val="22"/>
          <w:szCs w:val="22"/>
        </w:rPr>
        <w:t>ITINs can also</w:t>
      </w:r>
      <w:r w:rsidRPr="009C25DB">
        <w:rPr>
          <w:sz w:val="22"/>
          <w:szCs w:val="22"/>
        </w:rPr>
        <w:t xml:space="preserve"> </w:t>
      </w:r>
      <w:r>
        <w:rPr>
          <w:sz w:val="22"/>
          <w:szCs w:val="22"/>
        </w:rPr>
        <w:t xml:space="preserve">be </w:t>
      </w:r>
      <w:r w:rsidRPr="009C25DB">
        <w:rPr>
          <w:sz w:val="22"/>
          <w:szCs w:val="22"/>
        </w:rPr>
        <w:t xml:space="preserve">used for spouses </w:t>
      </w:r>
      <w:r>
        <w:rPr>
          <w:sz w:val="22"/>
          <w:szCs w:val="22"/>
        </w:rPr>
        <w:t>of immigrant taxpayers who reside overseas (</w:t>
      </w:r>
      <w:r w:rsidRPr="009C25DB">
        <w:rPr>
          <w:sz w:val="22"/>
          <w:szCs w:val="22"/>
        </w:rPr>
        <w:t>so a resident alien can file a joint return with a nonresident alien spouse</w:t>
      </w:r>
      <w:r>
        <w:rPr>
          <w:sz w:val="22"/>
          <w:szCs w:val="22"/>
        </w:rPr>
        <w:t>)</w:t>
      </w:r>
      <w:r w:rsidRPr="009C25DB">
        <w:rPr>
          <w:sz w:val="22"/>
          <w:szCs w:val="22"/>
        </w:rPr>
        <w:t xml:space="preserve">. In this case, both spouses must elect to file jointly under Code </w:t>
      </w:r>
      <w:r w:rsidR="00A70A54">
        <w:rPr>
          <w:sz w:val="22"/>
          <w:szCs w:val="22"/>
        </w:rPr>
        <w:t xml:space="preserve">§ </w:t>
      </w:r>
      <w:r w:rsidRPr="009C25DB">
        <w:rPr>
          <w:sz w:val="22"/>
          <w:szCs w:val="22"/>
        </w:rPr>
        <w:t xml:space="preserve">6013 (joint returns of income tax by husband and wife) in a written statement attached to the return. Such an election requires both spouses to </w:t>
      </w:r>
      <w:r w:rsidR="000152C3">
        <w:rPr>
          <w:sz w:val="22"/>
          <w:szCs w:val="22"/>
        </w:rPr>
        <w:t>include their worldwide income.</w:t>
      </w:r>
    </w:p>
    <w:p w:rsidR="000152C3" w:rsidRPr="009C25DB" w:rsidRDefault="000152C3" w:rsidP="000C17D1">
      <w:pPr>
        <w:autoSpaceDE w:val="0"/>
        <w:autoSpaceDN w:val="0"/>
        <w:adjustRightInd w:val="0"/>
        <w:rPr>
          <w:sz w:val="22"/>
          <w:szCs w:val="22"/>
        </w:rPr>
      </w:pPr>
    </w:p>
    <w:p w:rsidR="000C17D1" w:rsidRPr="000C17D1" w:rsidRDefault="00035F87" w:rsidP="000C17D1">
      <w:pPr>
        <w:autoSpaceDE w:val="0"/>
        <w:autoSpaceDN w:val="0"/>
        <w:adjustRightInd w:val="0"/>
        <w:rPr>
          <w:sz w:val="22"/>
          <w:szCs w:val="22"/>
        </w:rPr>
      </w:pPr>
      <w:r w:rsidRPr="001F6ABA">
        <w:rPr>
          <w:sz w:val="22"/>
          <w:szCs w:val="22"/>
        </w:rPr>
        <w:t>Taxpayers can also apply for ITINs for their dependents (children, or qualifying relatives, or other, for example a boyfriend or girlfriend who was supported by the Taxpayer). For dependents overseas, usually children of Taxpayers living in the US, taxpayers can apply and claim dependency exemptions for the children from and residing in Canada and Mexico only. The reason for this exception is NAFTA.</w:t>
      </w:r>
      <w:r w:rsidR="001F6ABA" w:rsidRPr="001F6ABA">
        <w:rPr>
          <w:rStyle w:val="EndnoteReference"/>
          <w:sz w:val="22"/>
          <w:szCs w:val="22"/>
        </w:rPr>
        <w:t xml:space="preserve"> </w:t>
      </w:r>
      <w:r w:rsidR="000C17D1" w:rsidRPr="000C17D1">
        <w:rPr>
          <w:vertAlign w:val="superscript"/>
        </w:rPr>
        <w:t>1</w:t>
      </w:r>
    </w:p>
    <w:p w:rsidR="000C17D1" w:rsidRDefault="000C17D1" w:rsidP="00BF4F85"/>
    <w:p w:rsidR="000C17D1" w:rsidRPr="00B26AC3" w:rsidRDefault="000152C3" w:rsidP="000C17D1">
      <w:pPr>
        <w:pStyle w:val="ListParagraph"/>
        <w:numPr>
          <w:ilvl w:val="0"/>
          <w:numId w:val="10"/>
        </w:numPr>
        <w:rPr>
          <w:b/>
          <w:color w:val="000000"/>
          <w:u w:val="single"/>
        </w:rPr>
      </w:pPr>
      <w:r>
        <w:rPr>
          <w:b/>
          <w:color w:val="000000"/>
          <w:u w:val="single"/>
        </w:rPr>
        <w:t>When can a taxpayer</w:t>
      </w:r>
      <w:r w:rsidR="00035F87" w:rsidRPr="00B26AC3">
        <w:rPr>
          <w:b/>
          <w:color w:val="000000"/>
          <w:u w:val="single"/>
        </w:rPr>
        <w:t xml:space="preserve"> file for an ITIN?</w:t>
      </w:r>
    </w:p>
    <w:p w:rsidR="000C17D1" w:rsidRDefault="000C17D1" w:rsidP="000C17D1">
      <w:pPr>
        <w:rPr>
          <w:color w:val="000000"/>
          <w:sz w:val="23"/>
          <w:szCs w:val="23"/>
        </w:rPr>
      </w:pPr>
    </w:p>
    <w:p w:rsidR="000C17D1" w:rsidRPr="00B26AC3" w:rsidRDefault="00035F87" w:rsidP="000C17D1">
      <w:pPr>
        <w:rPr>
          <w:color w:val="000000"/>
          <w:sz w:val="22"/>
          <w:szCs w:val="22"/>
        </w:rPr>
      </w:pPr>
      <w:proofErr w:type="gramStart"/>
      <w:r>
        <w:rPr>
          <w:color w:val="000000"/>
          <w:sz w:val="22"/>
          <w:szCs w:val="22"/>
        </w:rPr>
        <w:t>Any time.</w:t>
      </w:r>
      <w:proofErr w:type="gramEnd"/>
      <w:r>
        <w:rPr>
          <w:color w:val="000000"/>
          <w:sz w:val="22"/>
          <w:szCs w:val="22"/>
        </w:rPr>
        <w:t xml:space="preserve"> </w:t>
      </w:r>
    </w:p>
    <w:p w:rsidR="000C17D1" w:rsidRDefault="000C17D1" w:rsidP="000C17D1"/>
    <w:p w:rsidR="000C17D1" w:rsidRPr="00BF0F2E" w:rsidRDefault="00035F87" w:rsidP="000C17D1">
      <w:pPr>
        <w:pStyle w:val="ListParagraph"/>
        <w:numPr>
          <w:ilvl w:val="0"/>
          <w:numId w:val="10"/>
        </w:numPr>
        <w:rPr>
          <w:b/>
          <w:u w:val="single"/>
        </w:rPr>
      </w:pPr>
      <w:r w:rsidRPr="00BF0F2E">
        <w:rPr>
          <w:b/>
          <w:u w:val="single"/>
        </w:rPr>
        <w:t>How long does an ITIN last?</w:t>
      </w:r>
    </w:p>
    <w:p w:rsidR="000C17D1" w:rsidRDefault="000C17D1" w:rsidP="000C17D1"/>
    <w:p w:rsidR="000C17D1" w:rsidRPr="00B26AC3" w:rsidRDefault="00035F87" w:rsidP="000C17D1">
      <w:pPr>
        <w:rPr>
          <w:sz w:val="22"/>
          <w:szCs w:val="22"/>
        </w:rPr>
      </w:pPr>
      <w:r w:rsidRPr="00B26AC3">
        <w:rPr>
          <w:sz w:val="22"/>
          <w:szCs w:val="22"/>
        </w:rPr>
        <w:t>S</w:t>
      </w:r>
      <w:r w:rsidR="000152C3">
        <w:rPr>
          <w:sz w:val="22"/>
          <w:szCs w:val="22"/>
        </w:rPr>
        <w:t>ince the new program changes in</w:t>
      </w:r>
      <w:r w:rsidRPr="00B26AC3">
        <w:rPr>
          <w:sz w:val="22"/>
          <w:szCs w:val="22"/>
        </w:rPr>
        <w:t xml:space="preserve"> 2013, the ITIN will now expire after five years. Taxpayers may reapply at the end of their expiration period.</w:t>
      </w:r>
      <w:r w:rsidR="000C17D1" w:rsidRPr="000C17D1">
        <w:rPr>
          <w:sz w:val="22"/>
          <w:szCs w:val="22"/>
          <w:vertAlign w:val="superscript"/>
        </w:rPr>
        <w:t>2</w:t>
      </w:r>
    </w:p>
    <w:p w:rsidR="00BF4F85" w:rsidRDefault="00BF4F85" w:rsidP="00BF4F85"/>
    <w:p w:rsidR="000C17D1" w:rsidRDefault="00035F87" w:rsidP="000C17D1">
      <w:pPr>
        <w:pStyle w:val="Heading1"/>
        <w:numPr>
          <w:ilvl w:val="0"/>
          <w:numId w:val="10"/>
        </w:numPr>
      </w:pPr>
      <w:r>
        <w:t>Why does the taxpayer receive his</w:t>
      </w:r>
      <w:r w:rsidR="000152C3">
        <w:t>/her</w:t>
      </w:r>
      <w:r>
        <w:t xml:space="preserve"> ITIN on a letter and not a card?</w:t>
      </w:r>
    </w:p>
    <w:p w:rsidR="000C17D1" w:rsidRDefault="000C17D1" w:rsidP="000C17D1">
      <w:pPr>
        <w:rPr>
          <w:b/>
          <w:bCs/>
          <w:u w:val="single"/>
        </w:rPr>
      </w:pPr>
    </w:p>
    <w:p w:rsidR="000C17D1" w:rsidRPr="00B26AC3" w:rsidRDefault="005A78CB" w:rsidP="000C17D1">
      <w:pPr>
        <w:autoSpaceDE w:val="0"/>
        <w:autoSpaceDN w:val="0"/>
        <w:adjustRightInd w:val="0"/>
        <w:rPr>
          <w:sz w:val="22"/>
          <w:szCs w:val="22"/>
        </w:rPr>
      </w:pPr>
      <w:r>
        <w:rPr>
          <w:sz w:val="22"/>
          <w:szCs w:val="22"/>
        </w:rPr>
        <w:t xml:space="preserve">The </w:t>
      </w:r>
      <w:r w:rsidR="00035F87" w:rsidRPr="00B26AC3">
        <w:rPr>
          <w:sz w:val="22"/>
          <w:szCs w:val="22"/>
        </w:rPr>
        <w:t>IRS</w:t>
      </w:r>
      <w:r w:rsidR="004A3372">
        <w:rPr>
          <w:sz w:val="22"/>
          <w:szCs w:val="22"/>
        </w:rPr>
        <w:t xml:space="preserve"> regulations issued in December</w:t>
      </w:r>
      <w:r w:rsidR="00035F87" w:rsidRPr="00B26AC3">
        <w:rPr>
          <w:sz w:val="22"/>
          <w:szCs w:val="22"/>
        </w:rPr>
        <w:t xml:space="preserve"> 2003 changed the issuance of an ITIN from a card to a letter.  This helps prevent confusion with a </w:t>
      </w:r>
      <w:r>
        <w:rPr>
          <w:sz w:val="22"/>
          <w:szCs w:val="22"/>
        </w:rPr>
        <w:t>Social Security (</w:t>
      </w:r>
      <w:r w:rsidR="00035F87" w:rsidRPr="00B26AC3">
        <w:rPr>
          <w:sz w:val="22"/>
          <w:szCs w:val="22"/>
        </w:rPr>
        <w:t>SS</w:t>
      </w:r>
      <w:r>
        <w:rPr>
          <w:sz w:val="22"/>
          <w:szCs w:val="22"/>
        </w:rPr>
        <w:t>)</w:t>
      </w:r>
      <w:r w:rsidR="00035F87" w:rsidRPr="00B26AC3">
        <w:rPr>
          <w:sz w:val="22"/>
          <w:szCs w:val="22"/>
        </w:rPr>
        <w:t xml:space="preserve"> card.</w:t>
      </w:r>
      <w:r w:rsidR="0052410E">
        <w:rPr>
          <w:sz w:val="22"/>
          <w:szCs w:val="22"/>
        </w:rPr>
        <w:t xml:space="preserve"> Post 9/</w:t>
      </w:r>
      <w:r w:rsidR="00035F87">
        <w:rPr>
          <w:sz w:val="22"/>
          <w:szCs w:val="22"/>
        </w:rPr>
        <w:t>11, the US government became more concerned about taxpay</w:t>
      </w:r>
      <w:r w:rsidR="00145ED2">
        <w:rPr>
          <w:sz w:val="22"/>
          <w:szCs w:val="22"/>
        </w:rPr>
        <w:t>ers using the ITIN card as an identification document</w:t>
      </w:r>
      <w:r w:rsidR="00035F87">
        <w:rPr>
          <w:sz w:val="22"/>
          <w:szCs w:val="22"/>
        </w:rPr>
        <w:t xml:space="preserve">. </w:t>
      </w:r>
    </w:p>
    <w:p w:rsidR="000C17D1" w:rsidRPr="00B26AC3" w:rsidRDefault="000C17D1" w:rsidP="000C17D1">
      <w:pPr>
        <w:autoSpaceDE w:val="0"/>
        <w:autoSpaceDN w:val="0"/>
        <w:adjustRightInd w:val="0"/>
        <w:rPr>
          <w:sz w:val="22"/>
          <w:szCs w:val="22"/>
        </w:rPr>
      </w:pPr>
    </w:p>
    <w:p w:rsidR="000C17D1" w:rsidRPr="00145ED2" w:rsidRDefault="00035F87" w:rsidP="00145ED2">
      <w:pPr>
        <w:autoSpaceDE w:val="0"/>
        <w:autoSpaceDN w:val="0"/>
        <w:adjustRightInd w:val="0"/>
        <w:rPr>
          <w:sz w:val="22"/>
          <w:szCs w:val="22"/>
        </w:rPr>
      </w:pPr>
      <w:r w:rsidRPr="00B26AC3">
        <w:rPr>
          <w:sz w:val="22"/>
          <w:szCs w:val="22"/>
        </w:rPr>
        <w:t xml:space="preserve">If a taxpayer loses the </w:t>
      </w:r>
      <w:r w:rsidR="00145ED2">
        <w:rPr>
          <w:sz w:val="22"/>
          <w:szCs w:val="22"/>
        </w:rPr>
        <w:t xml:space="preserve">number, </w:t>
      </w:r>
      <w:r w:rsidR="005A78CB">
        <w:rPr>
          <w:sz w:val="22"/>
          <w:szCs w:val="22"/>
        </w:rPr>
        <w:t>he/she</w:t>
      </w:r>
      <w:r w:rsidRPr="00B26AC3">
        <w:rPr>
          <w:sz w:val="22"/>
          <w:szCs w:val="22"/>
        </w:rPr>
        <w:t xml:space="preserve"> can call the IRS and get </w:t>
      </w:r>
      <w:r w:rsidR="00145ED2">
        <w:rPr>
          <w:sz w:val="22"/>
          <w:szCs w:val="22"/>
        </w:rPr>
        <w:t>another number or a copy of the ITIN letter</w:t>
      </w:r>
      <w:r w:rsidRPr="00B26AC3">
        <w:rPr>
          <w:sz w:val="22"/>
          <w:szCs w:val="22"/>
        </w:rPr>
        <w:t xml:space="preserve"> by giving their</w:t>
      </w:r>
      <w:r w:rsidR="00145ED2">
        <w:rPr>
          <w:sz w:val="22"/>
          <w:szCs w:val="22"/>
        </w:rPr>
        <w:t xml:space="preserve"> name, date of birth, and possibly other verification data</w:t>
      </w:r>
      <w:r w:rsidRPr="00B26AC3">
        <w:rPr>
          <w:sz w:val="22"/>
          <w:szCs w:val="22"/>
        </w:rPr>
        <w:t>.</w:t>
      </w:r>
      <w:r>
        <w:rPr>
          <w:sz w:val="22"/>
          <w:szCs w:val="22"/>
        </w:rPr>
        <w:t xml:space="preserve"> </w:t>
      </w:r>
      <w:r w:rsidR="00145ED2">
        <w:rPr>
          <w:sz w:val="22"/>
          <w:szCs w:val="22"/>
        </w:rPr>
        <w:t xml:space="preserve"> </w:t>
      </w:r>
      <w:r>
        <w:rPr>
          <w:sz w:val="22"/>
          <w:szCs w:val="22"/>
        </w:rPr>
        <w:t xml:space="preserve">This letter is useful for DOR audits. Getting a copy of an ITIN letter </w:t>
      </w:r>
      <w:r w:rsidR="00145ED2">
        <w:rPr>
          <w:sz w:val="22"/>
          <w:szCs w:val="22"/>
        </w:rPr>
        <w:t>may take a while</w:t>
      </w:r>
      <w:r>
        <w:rPr>
          <w:sz w:val="22"/>
          <w:szCs w:val="22"/>
        </w:rPr>
        <w:t xml:space="preserve">. It is easier and faster to get a copy of the taxpayer’s tax transcript that will show the ITIN. This transcript is available to </w:t>
      </w:r>
      <w:r w:rsidR="00145ED2">
        <w:rPr>
          <w:sz w:val="22"/>
          <w:szCs w:val="22"/>
        </w:rPr>
        <w:t>the</w:t>
      </w:r>
      <w:r>
        <w:rPr>
          <w:sz w:val="22"/>
          <w:szCs w:val="22"/>
        </w:rPr>
        <w:t xml:space="preserve"> taxpayer </w:t>
      </w:r>
      <w:r w:rsidR="00145ED2">
        <w:rPr>
          <w:sz w:val="22"/>
          <w:szCs w:val="22"/>
        </w:rPr>
        <w:t xml:space="preserve">whose transcript it is, </w:t>
      </w:r>
      <w:r>
        <w:rPr>
          <w:sz w:val="22"/>
          <w:szCs w:val="22"/>
        </w:rPr>
        <w:t xml:space="preserve">by calling the IRS customer service </w:t>
      </w:r>
      <w:r w:rsidR="00145ED2">
        <w:rPr>
          <w:sz w:val="22"/>
          <w:szCs w:val="22"/>
        </w:rPr>
        <w:t xml:space="preserve">number </w:t>
      </w:r>
      <w:r>
        <w:rPr>
          <w:sz w:val="22"/>
          <w:szCs w:val="22"/>
        </w:rPr>
        <w:t>800-829-1040.</w:t>
      </w:r>
      <w:r w:rsidR="0052410E" w:rsidRPr="0052410E">
        <w:rPr>
          <w:rStyle w:val="EndnoteReference"/>
          <w:sz w:val="22"/>
          <w:szCs w:val="22"/>
        </w:rPr>
        <w:t xml:space="preserve"> </w:t>
      </w:r>
      <w:r w:rsidR="000F528C">
        <w:rPr>
          <w:rStyle w:val="EndnoteReference"/>
          <w:sz w:val="22"/>
          <w:szCs w:val="22"/>
        </w:rPr>
        <w:t>3</w:t>
      </w:r>
    </w:p>
    <w:p w:rsidR="000C17D1" w:rsidRDefault="000C17D1" w:rsidP="00BF4F85"/>
    <w:p w:rsidR="000C17D1" w:rsidRDefault="00600734" w:rsidP="000C17D1">
      <w:pPr>
        <w:pStyle w:val="Heading1"/>
        <w:jc w:val="center"/>
      </w:pPr>
      <w:r>
        <w:t>APPLYING FOR</w:t>
      </w:r>
      <w:r w:rsidR="00035F87">
        <w:t xml:space="preserve"> AN ITIN</w:t>
      </w:r>
    </w:p>
    <w:p w:rsidR="00F45A55" w:rsidRPr="00F45A55" w:rsidRDefault="00F45A55" w:rsidP="00F45A55"/>
    <w:p w:rsidR="003C3518" w:rsidRPr="00F45A55" w:rsidRDefault="003C3518" w:rsidP="00F45A55">
      <w:pPr>
        <w:rPr>
          <w:b/>
          <w:u w:val="single"/>
        </w:rPr>
      </w:pPr>
    </w:p>
    <w:p w:rsidR="000C17D1" w:rsidRDefault="00AF4E84" w:rsidP="003C3518">
      <w:pPr>
        <w:pStyle w:val="ListParagraph"/>
        <w:numPr>
          <w:ilvl w:val="0"/>
          <w:numId w:val="10"/>
        </w:numPr>
        <w:rPr>
          <w:b/>
          <w:u w:val="single"/>
        </w:rPr>
      </w:pPr>
      <w:r>
        <w:rPr>
          <w:b/>
          <w:u w:val="single"/>
        </w:rPr>
        <w:t>What does a taxpayer</w:t>
      </w:r>
      <w:r w:rsidR="00035F87">
        <w:rPr>
          <w:b/>
          <w:u w:val="single"/>
        </w:rPr>
        <w:t xml:space="preserve"> need to apply for an ITIN?  </w:t>
      </w:r>
    </w:p>
    <w:p w:rsidR="000C17D1" w:rsidRDefault="000C17D1" w:rsidP="005D3EC8">
      <w:pPr>
        <w:pStyle w:val="ListParagraph"/>
        <w:rPr>
          <w:b/>
          <w:u w:val="single"/>
        </w:rPr>
      </w:pPr>
    </w:p>
    <w:p w:rsidR="000C17D1" w:rsidRDefault="00035F87" w:rsidP="005D3EC8">
      <w:r>
        <w:t>In addition to a tax return (unless the taxpayer falls within the exception</w:t>
      </w:r>
      <w:r w:rsidR="00843965">
        <w:t>, see question 7</w:t>
      </w:r>
      <w:r>
        <w:t>), u</w:t>
      </w:r>
      <w:r w:rsidRPr="00864BE4">
        <w:t xml:space="preserve">nder the new regulations issued in 2013, the IRS will issue ITINs only if the application is </w:t>
      </w:r>
      <w:r w:rsidRPr="00864BE4">
        <w:lastRenderedPageBreak/>
        <w:t xml:space="preserve">accompanied by original documents OR copies of the original document certified by the issuing agency. This has </w:t>
      </w:r>
      <w:r w:rsidR="003C3518">
        <w:t xml:space="preserve">posed </w:t>
      </w:r>
      <w:r w:rsidRPr="00864BE4">
        <w:t>problem</w:t>
      </w:r>
      <w:r w:rsidR="003C3518">
        <w:t>s</w:t>
      </w:r>
      <w:r w:rsidRPr="00864BE4">
        <w:t xml:space="preserve"> for taxpayers whose consulates are remotely located.</w:t>
      </w:r>
      <w:r w:rsidR="000F528C">
        <w:rPr>
          <w:vertAlign w:val="superscript"/>
        </w:rPr>
        <w:t>3</w:t>
      </w:r>
      <w:r w:rsidRPr="00864BE4">
        <w:t xml:space="preserve"> </w:t>
      </w:r>
    </w:p>
    <w:p w:rsidR="002A7C3A" w:rsidRDefault="002A7C3A" w:rsidP="005D3EC8"/>
    <w:p w:rsidR="002A7C3A" w:rsidRPr="00A45A3D" w:rsidRDefault="002A7C3A" w:rsidP="002A7C3A">
      <w:pPr>
        <w:pStyle w:val="ListParagraph"/>
        <w:numPr>
          <w:ilvl w:val="0"/>
          <w:numId w:val="10"/>
        </w:numPr>
        <w:autoSpaceDE w:val="0"/>
        <w:autoSpaceDN w:val="0"/>
        <w:adjustRightInd w:val="0"/>
        <w:rPr>
          <w:b/>
          <w:u w:val="single"/>
        </w:rPr>
      </w:pPr>
      <w:r w:rsidRPr="00A45A3D">
        <w:rPr>
          <w:b/>
          <w:u w:val="single"/>
        </w:rPr>
        <w:t xml:space="preserve">Is a taxpayer required to file a tax return when applying for an ITIN? </w:t>
      </w:r>
    </w:p>
    <w:p w:rsidR="002A7C3A" w:rsidRDefault="002A7C3A" w:rsidP="002A7C3A">
      <w:pPr>
        <w:autoSpaceDE w:val="0"/>
        <w:autoSpaceDN w:val="0"/>
        <w:adjustRightInd w:val="0"/>
      </w:pPr>
    </w:p>
    <w:p w:rsidR="002A7C3A" w:rsidRPr="00B26AC3" w:rsidRDefault="002A7C3A" w:rsidP="002A7C3A">
      <w:pPr>
        <w:autoSpaceDE w:val="0"/>
        <w:autoSpaceDN w:val="0"/>
        <w:adjustRightInd w:val="0"/>
        <w:rPr>
          <w:sz w:val="22"/>
          <w:szCs w:val="22"/>
        </w:rPr>
      </w:pPr>
      <w:r w:rsidRPr="00B26AC3">
        <w:rPr>
          <w:sz w:val="22"/>
          <w:szCs w:val="22"/>
        </w:rPr>
        <w:t>A taxpayer can file a W-7 with an extension form (instead of with a 1040 which, for whatever reason, cannot be completed in time).  Thus, the taxpayer should send the W-7 and the extension form together before April 15, and then send the 1040 later.</w:t>
      </w:r>
    </w:p>
    <w:p w:rsidR="002A7C3A" w:rsidRPr="00B26AC3" w:rsidRDefault="002A7C3A" w:rsidP="002A7C3A">
      <w:pPr>
        <w:autoSpaceDE w:val="0"/>
        <w:autoSpaceDN w:val="0"/>
        <w:adjustRightInd w:val="0"/>
        <w:rPr>
          <w:sz w:val="22"/>
          <w:szCs w:val="22"/>
        </w:rPr>
      </w:pPr>
    </w:p>
    <w:p w:rsidR="002A7C3A" w:rsidRPr="00B26AC3" w:rsidRDefault="002A7C3A" w:rsidP="002A7C3A">
      <w:pPr>
        <w:autoSpaceDE w:val="0"/>
        <w:autoSpaceDN w:val="0"/>
        <w:adjustRightInd w:val="0"/>
        <w:rPr>
          <w:sz w:val="22"/>
          <w:szCs w:val="22"/>
        </w:rPr>
      </w:pPr>
      <w:r w:rsidRPr="00B26AC3">
        <w:rPr>
          <w:sz w:val="22"/>
          <w:szCs w:val="22"/>
        </w:rPr>
        <w:t>ITIN applicants need to demonstrate a federal tax reporting or filing requirement when submitting their W-7.</w:t>
      </w:r>
      <w:r>
        <w:rPr>
          <w:sz w:val="22"/>
          <w:szCs w:val="22"/>
        </w:rPr>
        <w:t xml:space="preserve"> </w:t>
      </w:r>
      <w:r>
        <w:rPr>
          <w:rStyle w:val="EndnoteReference"/>
          <w:sz w:val="22"/>
          <w:szCs w:val="22"/>
        </w:rPr>
        <w:t>2</w:t>
      </w:r>
      <w:r>
        <w:rPr>
          <w:sz w:val="22"/>
          <w:szCs w:val="22"/>
        </w:rPr>
        <w:t xml:space="preserve"> All extensions for filing must include payment of the estimated tax owed.</w:t>
      </w:r>
    </w:p>
    <w:p w:rsidR="002A7C3A" w:rsidRDefault="002A7C3A" w:rsidP="002A7C3A"/>
    <w:p w:rsidR="002A7C3A" w:rsidRPr="00ED52A5" w:rsidRDefault="002A7C3A" w:rsidP="002A7C3A">
      <w:pPr>
        <w:pStyle w:val="Heading1"/>
        <w:numPr>
          <w:ilvl w:val="0"/>
          <w:numId w:val="10"/>
        </w:numPr>
      </w:pPr>
      <w:r w:rsidRPr="00ED52A5">
        <w:t xml:space="preserve">Can a taxpayer obtain a W-7 without filing a tax return? </w:t>
      </w:r>
    </w:p>
    <w:p w:rsidR="002A7C3A" w:rsidRDefault="002A7C3A" w:rsidP="002A7C3A">
      <w:pPr>
        <w:rPr>
          <w:b/>
          <w:bCs/>
          <w:u w:val="single"/>
        </w:rPr>
      </w:pPr>
    </w:p>
    <w:p w:rsidR="002A7C3A" w:rsidRPr="00B26AC3" w:rsidRDefault="002A7C3A" w:rsidP="002A7C3A">
      <w:pPr>
        <w:autoSpaceDE w:val="0"/>
        <w:autoSpaceDN w:val="0"/>
        <w:adjustRightInd w:val="0"/>
        <w:rPr>
          <w:sz w:val="22"/>
          <w:szCs w:val="22"/>
        </w:rPr>
      </w:pPr>
      <w:r w:rsidRPr="00E43133">
        <w:rPr>
          <w:sz w:val="22"/>
          <w:szCs w:val="22"/>
        </w:rPr>
        <w:t xml:space="preserve">Another route to obtaining an ITIN is to </w:t>
      </w:r>
      <w:r>
        <w:rPr>
          <w:sz w:val="22"/>
          <w:szCs w:val="22"/>
        </w:rPr>
        <w:t>open</w:t>
      </w:r>
      <w:r w:rsidRPr="00E43133">
        <w:rPr>
          <w:sz w:val="22"/>
          <w:szCs w:val="22"/>
        </w:rPr>
        <w:t xml:space="preserve"> an interest-bearing bank account.  Under the customer identification regulations promulgated under section 326 of the Patriot Act, financial</w:t>
      </w:r>
      <w:r w:rsidRPr="00B26AC3">
        <w:rPr>
          <w:sz w:val="22"/>
          <w:szCs w:val="22"/>
        </w:rPr>
        <w:t xml:space="preserve"> institutions are permitted to open accounts if an applicati</w:t>
      </w:r>
      <w:r>
        <w:rPr>
          <w:sz w:val="22"/>
          <w:szCs w:val="22"/>
        </w:rPr>
        <w:t>on for an ID number (such as a W</w:t>
      </w:r>
      <w:r w:rsidRPr="00B26AC3">
        <w:rPr>
          <w:sz w:val="22"/>
          <w:szCs w:val="22"/>
        </w:rPr>
        <w:t xml:space="preserve">-7) is pending.  </w:t>
      </w:r>
      <w:r w:rsidRPr="00B26AC3">
        <w:rPr>
          <w:sz w:val="22"/>
          <w:szCs w:val="22"/>
          <w:u w:val="single"/>
        </w:rPr>
        <w:t>See</w:t>
      </w:r>
      <w:r w:rsidRPr="00B26AC3">
        <w:rPr>
          <w:sz w:val="22"/>
          <w:szCs w:val="22"/>
        </w:rPr>
        <w:t xml:space="preserve"> 31 CFR 103.121(b</w:t>
      </w:r>
      <w:proofErr w:type="gramStart"/>
      <w:r w:rsidRPr="00B26AC3">
        <w:rPr>
          <w:sz w:val="22"/>
          <w:szCs w:val="22"/>
        </w:rPr>
        <w:t>)(</w:t>
      </w:r>
      <w:proofErr w:type="gramEnd"/>
      <w:r w:rsidRPr="00B26AC3">
        <w:rPr>
          <w:sz w:val="22"/>
          <w:szCs w:val="22"/>
        </w:rPr>
        <w:t>2)(</w:t>
      </w:r>
      <w:proofErr w:type="spellStart"/>
      <w:r w:rsidRPr="00B26AC3">
        <w:rPr>
          <w:sz w:val="22"/>
          <w:szCs w:val="22"/>
        </w:rPr>
        <w:t>i</w:t>
      </w:r>
      <w:proofErr w:type="spellEnd"/>
      <w:r w:rsidRPr="00B26AC3">
        <w:rPr>
          <w:sz w:val="22"/>
          <w:szCs w:val="22"/>
        </w:rPr>
        <w:t>)(B).  The taxpayer will need to submit with his</w:t>
      </w:r>
      <w:r w:rsidR="002B1C6A">
        <w:rPr>
          <w:sz w:val="22"/>
          <w:szCs w:val="22"/>
        </w:rPr>
        <w:t>/her</w:t>
      </w:r>
      <w:r w:rsidRPr="00B26AC3">
        <w:rPr>
          <w:sz w:val="22"/>
          <w:szCs w:val="22"/>
        </w:rPr>
        <w:t xml:space="preserve"> ITIN application a letter from the bank stating that they have opened an interest bearing account and will have it open pending the receipt of the ITIN.  The letter should also reference the account number of the client.  The W-7 application does not indicate that the account must earn any particular amount.  The taxpayer should retain a copy of the letter filed with the ITIN application.</w:t>
      </w:r>
    </w:p>
    <w:p w:rsidR="002A7C3A" w:rsidRPr="00B26AC3" w:rsidRDefault="002A7C3A" w:rsidP="002A7C3A">
      <w:pPr>
        <w:rPr>
          <w:sz w:val="22"/>
          <w:szCs w:val="22"/>
        </w:rPr>
      </w:pPr>
    </w:p>
    <w:p w:rsidR="002A7C3A" w:rsidRPr="00B26AC3" w:rsidRDefault="002A7C3A" w:rsidP="002A7C3A">
      <w:pPr>
        <w:rPr>
          <w:sz w:val="22"/>
          <w:szCs w:val="22"/>
        </w:rPr>
      </w:pPr>
      <w:r>
        <w:rPr>
          <w:sz w:val="22"/>
          <w:szCs w:val="22"/>
        </w:rPr>
        <w:t>There are f</w:t>
      </w:r>
      <w:r w:rsidRPr="00B26AC3">
        <w:rPr>
          <w:sz w:val="22"/>
          <w:szCs w:val="22"/>
        </w:rPr>
        <w:t>ive exceptions to the requirement of needing to file a tax return with the W-7 application:</w:t>
      </w:r>
    </w:p>
    <w:p w:rsidR="002A7C3A" w:rsidRPr="00B26AC3" w:rsidRDefault="002A7C3A" w:rsidP="002A7C3A">
      <w:pPr>
        <w:rPr>
          <w:sz w:val="22"/>
          <w:szCs w:val="22"/>
        </w:rPr>
      </w:pPr>
    </w:p>
    <w:p w:rsidR="002A7C3A" w:rsidRPr="00B26AC3" w:rsidRDefault="002A7C3A" w:rsidP="002A7C3A">
      <w:pPr>
        <w:pStyle w:val="ListParagraph"/>
        <w:numPr>
          <w:ilvl w:val="0"/>
          <w:numId w:val="3"/>
        </w:numPr>
        <w:rPr>
          <w:sz w:val="22"/>
          <w:szCs w:val="22"/>
        </w:rPr>
      </w:pPr>
      <w:r w:rsidRPr="00B26AC3">
        <w:rPr>
          <w:sz w:val="22"/>
          <w:szCs w:val="22"/>
        </w:rPr>
        <w:t xml:space="preserve">If an individual has an asset that generates income then they may be able to claim this first exception – Passive Income. If this is the case, </w:t>
      </w:r>
      <w:r>
        <w:rPr>
          <w:sz w:val="22"/>
          <w:szCs w:val="22"/>
        </w:rPr>
        <w:t>the taxpayer</w:t>
      </w:r>
      <w:r w:rsidRPr="00B26AC3">
        <w:rPr>
          <w:sz w:val="22"/>
          <w:szCs w:val="22"/>
        </w:rPr>
        <w:t xml:space="preserve"> may need to file information reports</w:t>
      </w:r>
    </w:p>
    <w:p w:rsidR="002A7C3A" w:rsidRPr="00B26AC3" w:rsidRDefault="002A7C3A" w:rsidP="002A7C3A">
      <w:pPr>
        <w:pStyle w:val="ListParagraph"/>
        <w:numPr>
          <w:ilvl w:val="0"/>
          <w:numId w:val="3"/>
        </w:numPr>
        <w:rPr>
          <w:sz w:val="22"/>
          <w:szCs w:val="22"/>
        </w:rPr>
      </w:pPr>
      <w:r w:rsidRPr="00B26AC3">
        <w:rPr>
          <w:sz w:val="22"/>
          <w:szCs w:val="22"/>
        </w:rPr>
        <w:t>If an individual receives compensation such as a fellowship, scholarship, or other wage for their personal services then they may be able to claim the second exception – Other Income. If an individual qualifies for this, they may need to get an ITIN to file information reports, such as Form 1042-S (Foreign Person’s United States Source Income Subject to Withholding).</w:t>
      </w:r>
    </w:p>
    <w:p w:rsidR="002A7C3A" w:rsidRPr="00B26AC3" w:rsidRDefault="002A7C3A" w:rsidP="002A7C3A">
      <w:pPr>
        <w:pStyle w:val="ListParagraph"/>
        <w:numPr>
          <w:ilvl w:val="0"/>
          <w:numId w:val="3"/>
        </w:numPr>
        <w:rPr>
          <w:sz w:val="22"/>
          <w:szCs w:val="22"/>
        </w:rPr>
      </w:pPr>
      <w:r w:rsidRPr="00B26AC3">
        <w:rPr>
          <w:sz w:val="22"/>
          <w:szCs w:val="22"/>
        </w:rPr>
        <w:t xml:space="preserve">If an individual has a home mortgage loan on something in the U.S, and this mortgage could be reported to IRS, then an individual may need an ITIN and could claim this third exception – Mortgage Interest. </w:t>
      </w:r>
    </w:p>
    <w:p w:rsidR="002A7C3A" w:rsidRPr="00B26AC3" w:rsidRDefault="002A7C3A" w:rsidP="002A7C3A">
      <w:pPr>
        <w:pStyle w:val="ListParagraph"/>
        <w:numPr>
          <w:ilvl w:val="0"/>
          <w:numId w:val="3"/>
        </w:numPr>
        <w:rPr>
          <w:sz w:val="22"/>
          <w:szCs w:val="22"/>
        </w:rPr>
      </w:pPr>
      <w:r w:rsidRPr="00B26AC3">
        <w:rPr>
          <w:sz w:val="22"/>
          <w:szCs w:val="22"/>
        </w:rPr>
        <w:t xml:space="preserve">If an individual is involved in a transaction of US real estate with a foreign person, then they may be able to claim this fourth exception – US Real Estate Disposition by a Foreign Person. If </w:t>
      </w:r>
      <w:r>
        <w:rPr>
          <w:sz w:val="22"/>
          <w:szCs w:val="22"/>
        </w:rPr>
        <w:t>the taxpayer</w:t>
      </w:r>
      <w:r w:rsidRPr="00B26AC3">
        <w:rPr>
          <w:sz w:val="22"/>
          <w:szCs w:val="22"/>
        </w:rPr>
        <w:t xml:space="preserve"> fall</w:t>
      </w:r>
      <w:r>
        <w:rPr>
          <w:sz w:val="22"/>
          <w:szCs w:val="22"/>
        </w:rPr>
        <w:t>s</w:t>
      </w:r>
      <w:r w:rsidRPr="00B26AC3">
        <w:rPr>
          <w:sz w:val="22"/>
          <w:szCs w:val="22"/>
        </w:rPr>
        <w:t xml:space="preserve"> under this category, then </w:t>
      </w:r>
      <w:r>
        <w:rPr>
          <w:sz w:val="22"/>
          <w:szCs w:val="22"/>
        </w:rPr>
        <w:t>the taxpayer</w:t>
      </w:r>
      <w:r w:rsidRPr="00B26AC3">
        <w:rPr>
          <w:sz w:val="22"/>
          <w:szCs w:val="22"/>
        </w:rPr>
        <w:t xml:space="preserve"> will have to file an information report.</w:t>
      </w:r>
    </w:p>
    <w:p w:rsidR="002A7C3A" w:rsidRPr="00B26AC3" w:rsidRDefault="002A7C3A" w:rsidP="002A7C3A">
      <w:pPr>
        <w:pStyle w:val="ListParagraph"/>
        <w:numPr>
          <w:ilvl w:val="0"/>
          <w:numId w:val="3"/>
        </w:numPr>
        <w:rPr>
          <w:sz w:val="22"/>
          <w:szCs w:val="22"/>
        </w:rPr>
      </w:pPr>
      <w:r w:rsidRPr="00B26AC3">
        <w:rPr>
          <w:sz w:val="22"/>
          <w:szCs w:val="22"/>
        </w:rPr>
        <w:t>If an individual has an IRS reporting requirement under TD 9363 then they may be able to claim this fifth exception – Treasury Decision (“TD”) 9363.</w:t>
      </w:r>
      <w:r>
        <w:rPr>
          <w:sz w:val="22"/>
          <w:szCs w:val="22"/>
          <w:vertAlign w:val="superscript"/>
        </w:rPr>
        <w:t>2</w:t>
      </w:r>
    </w:p>
    <w:p w:rsidR="002A7C3A" w:rsidRPr="00B26AC3" w:rsidRDefault="002A7C3A" w:rsidP="002A7C3A">
      <w:pPr>
        <w:rPr>
          <w:sz w:val="22"/>
          <w:szCs w:val="22"/>
        </w:rPr>
      </w:pPr>
    </w:p>
    <w:p w:rsidR="002A7C3A" w:rsidRPr="00F45A55" w:rsidRDefault="002A7C3A" w:rsidP="005D3EC8">
      <w:pPr>
        <w:rPr>
          <w:sz w:val="22"/>
          <w:szCs w:val="22"/>
        </w:rPr>
      </w:pPr>
      <w:r w:rsidRPr="00B26AC3">
        <w:rPr>
          <w:sz w:val="22"/>
          <w:szCs w:val="22"/>
        </w:rPr>
        <w:t xml:space="preserve">To determine eligibility for these exceptions, </w:t>
      </w:r>
      <w:r>
        <w:rPr>
          <w:sz w:val="22"/>
          <w:szCs w:val="22"/>
        </w:rPr>
        <w:t>a taxpayer</w:t>
      </w:r>
      <w:r w:rsidRPr="00B26AC3">
        <w:rPr>
          <w:sz w:val="22"/>
          <w:szCs w:val="22"/>
        </w:rPr>
        <w:t xml:space="preserve"> can go to this site. </w:t>
      </w:r>
      <w:hyperlink r:id="rId9" w:history="1">
        <w:r w:rsidRPr="00B26AC3">
          <w:rPr>
            <w:rStyle w:val="Hyperlink"/>
            <w:sz w:val="22"/>
            <w:szCs w:val="22"/>
          </w:rPr>
          <w:t>http://individualtaxpayeridentificationnumber.com/irs-itin-number-form-w-7-get-an-itin-number-from-the-irs-form-w-7-itin-application-itin-exceptions.html</w:t>
        </w:r>
      </w:hyperlink>
    </w:p>
    <w:p w:rsidR="005D3EC8" w:rsidRDefault="005D3EC8" w:rsidP="005D3EC8"/>
    <w:p w:rsidR="002A7C3A" w:rsidRPr="002A7C3A" w:rsidRDefault="002A7C3A" w:rsidP="002A7C3A">
      <w:pPr>
        <w:pStyle w:val="ListParagraph"/>
        <w:numPr>
          <w:ilvl w:val="0"/>
          <w:numId w:val="10"/>
        </w:numPr>
        <w:rPr>
          <w:b/>
          <w:u w:val="single"/>
        </w:rPr>
      </w:pPr>
      <w:r w:rsidRPr="002A7C3A">
        <w:rPr>
          <w:b/>
          <w:u w:val="single"/>
        </w:rPr>
        <w:t>Where can a taxpayer obtain a Form W-7?</w:t>
      </w:r>
    </w:p>
    <w:p w:rsidR="002A7C3A" w:rsidRDefault="002A7C3A" w:rsidP="002A7C3A"/>
    <w:p w:rsidR="002A7C3A" w:rsidRDefault="002A7C3A" w:rsidP="002A7C3A">
      <w:pPr>
        <w:autoSpaceDE w:val="0"/>
        <w:autoSpaceDN w:val="0"/>
        <w:adjustRightInd w:val="0"/>
        <w:rPr>
          <w:sz w:val="22"/>
          <w:szCs w:val="22"/>
        </w:rPr>
      </w:pPr>
      <w:r w:rsidRPr="00B26AC3">
        <w:rPr>
          <w:sz w:val="22"/>
          <w:szCs w:val="22"/>
        </w:rPr>
        <w:t xml:space="preserve">English and Spanish fill-in W-7 forms can be found on the IRS’s website. </w:t>
      </w:r>
      <w:r w:rsidR="00843965">
        <w:rPr>
          <w:sz w:val="22"/>
          <w:szCs w:val="22"/>
        </w:rPr>
        <w:t xml:space="preserve">The Spanish W-7 form can be </w:t>
      </w:r>
      <w:r w:rsidRPr="00B26AC3">
        <w:rPr>
          <w:sz w:val="22"/>
          <w:szCs w:val="22"/>
        </w:rPr>
        <w:t xml:space="preserve">found </w:t>
      </w:r>
      <w:r w:rsidR="00843965">
        <w:rPr>
          <w:sz w:val="22"/>
          <w:szCs w:val="22"/>
        </w:rPr>
        <w:t>at this link</w:t>
      </w:r>
      <w:r w:rsidRPr="00B26AC3">
        <w:rPr>
          <w:sz w:val="22"/>
          <w:szCs w:val="22"/>
        </w:rPr>
        <w:t xml:space="preserve"> (</w:t>
      </w:r>
      <w:hyperlink r:id="rId10" w:history="1">
        <w:r w:rsidRPr="00B26AC3">
          <w:rPr>
            <w:rStyle w:val="Hyperlink"/>
            <w:sz w:val="22"/>
            <w:szCs w:val="22"/>
          </w:rPr>
          <w:t>http://www.irs.gov/pub/irs-pdf/fw7sp.pdf</w:t>
        </w:r>
      </w:hyperlink>
      <w:r w:rsidRPr="00B26AC3">
        <w:rPr>
          <w:sz w:val="22"/>
          <w:szCs w:val="22"/>
        </w:rPr>
        <w:t xml:space="preserve">) </w:t>
      </w:r>
    </w:p>
    <w:p w:rsidR="002A7C3A" w:rsidRPr="00B26AC3" w:rsidRDefault="002A7C3A" w:rsidP="002A7C3A">
      <w:pPr>
        <w:autoSpaceDE w:val="0"/>
        <w:autoSpaceDN w:val="0"/>
        <w:adjustRightInd w:val="0"/>
        <w:rPr>
          <w:sz w:val="22"/>
          <w:szCs w:val="22"/>
        </w:rPr>
      </w:pPr>
    </w:p>
    <w:p w:rsidR="002A7C3A" w:rsidRPr="00B26AC3" w:rsidRDefault="002A7C3A" w:rsidP="002A7C3A">
      <w:pPr>
        <w:autoSpaceDE w:val="0"/>
        <w:autoSpaceDN w:val="0"/>
        <w:adjustRightInd w:val="0"/>
        <w:rPr>
          <w:sz w:val="22"/>
          <w:szCs w:val="22"/>
        </w:rPr>
      </w:pPr>
      <w:r w:rsidRPr="00B26AC3">
        <w:rPr>
          <w:sz w:val="22"/>
          <w:szCs w:val="22"/>
        </w:rPr>
        <w:lastRenderedPageBreak/>
        <w:t xml:space="preserve">Forms can also be obtained by calling (800) 829-3676 within the United States only, visiting the nearest IRS Taxpayer Assistance Center or Overseas IRS office, or writing to </w:t>
      </w:r>
    </w:p>
    <w:p w:rsidR="002A7C3A" w:rsidRPr="00B26AC3" w:rsidRDefault="002A7C3A" w:rsidP="002A7C3A">
      <w:pPr>
        <w:autoSpaceDE w:val="0"/>
        <w:autoSpaceDN w:val="0"/>
        <w:adjustRightInd w:val="0"/>
        <w:rPr>
          <w:sz w:val="22"/>
          <w:szCs w:val="22"/>
        </w:rPr>
      </w:pPr>
    </w:p>
    <w:p w:rsidR="002A7C3A" w:rsidRPr="00B26AC3" w:rsidRDefault="002A7C3A" w:rsidP="002A7C3A">
      <w:pPr>
        <w:autoSpaceDE w:val="0"/>
        <w:autoSpaceDN w:val="0"/>
        <w:adjustRightInd w:val="0"/>
        <w:rPr>
          <w:sz w:val="22"/>
          <w:szCs w:val="22"/>
        </w:rPr>
      </w:pPr>
      <w:r w:rsidRPr="00B26AC3">
        <w:rPr>
          <w:sz w:val="22"/>
          <w:szCs w:val="22"/>
        </w:rPr>
        <w:t>Internal Revenue Service</w:t>
      </w:r>
    </w:p>
    <w:p w:rsidR="002A7C3A" w:rsidRPr="00B26AC3" w:rsidRDefault="002A7C3A" w:rsidP="002A7C3A">
      <w:pPr>
        <w:autoSpaceDE w:val="0"/>
        <w:autoSpaceDN w:val="0"/>
        <w:adjustRightInd w:val="0"/>
        <w:rPr>
          <w:sz w:val="22"/>
          <w:szCs w:val="22"/>
        </w:rPr>
      </w:pPr>
      <w:r w:rsidRPr="00B26AC3">
        <w:rPr>
          <w:sz w:val="22"/>
          <w:szCs w:val="22"/>
        </w:rPr>
        <w:t>National Distribution Center</w:t>
      </w:r>
    </w:p>
    <w:p w:rsidR="002A7C3A" w:rsidRPr="00B26AC3" w:rsidRDefault="002A7C3A" w:rsidP="002A7C3A">
      <w:pPr>
        <w:autoSpaceDE w:val="0"/>
        <w:autoSpaceDN w:val="0"/>
        <w:adjustRightInd w:val="0"/>
        <w:rPr>
          <w:sz w:val="22"/>
          <w:szCs w:val="22"/>
        </w:rPr>
      </w:pPr>
      <w:r w:rsidRPr="00B26AC3">
        <w:rPr>
          <w:sz w:val="22"/>
          <w:szCs w:val="22"/>
        </w:rPr>
        <w:t>1201 N. Mitsubishi Motorway</w:t>
      </w:r>
    </w:p>
    <w:p w:rsidR="002A7C3A" w:rsidRPr="00B26AC3" w:rsidRDefault="002A7C3A" w:rsidP="002A7C3A">
      <w:pPr>
        <w:autoSpaceDE w:val="0"/>
        <w:autoSpaceDN w:val="0"/>
        <w:adjustRightInd w:val="0"/>
        <w:rPr>
          <w:sz w:val="22"/>
          <w:szCs w:val="22"/>
        </w:rPr>
      </w:pPr>
      <w:r w:rsidRPr="00B26AC3">
        <w:rPr>
          <w:sz w:val="22"/>
          <w:szCs w:val="22"/>
        </w:rPr>
        <w:t>Bloomington, IL 61705-6613</w:t>
      </w:r>
    </w:p>
    <w:p w:rsidR="002A7C3A" w:rsidRPr="00B26AC3" w:rsidRDefault="002A7C3A" w:rsidP="002A7C3A">
      <w:pPr>
        <w:autoSpaceDE w:val="0"/>
        <w:autoSpaceDN w:val="0"/>
        <w:adjustRightInd w:val="0"/>
        <w:rPr>
          <w:sz w:val="22"/>
          <w:szCs w:val="22"/>
        </w:rPr>
      </w:pPr>
    </w:p>
    <w:p w:rsidR="002A7C3A" w:rsidRPr="00B26AC3" w:rsidRDefault="002A7C3A" w:rsidP="002A7C3A">
      <w:pPr>
        <w:autoSpaceDE w:val="0"/>
        <w:autoSpaceDN w:val="0"/>
        <w:adjustRightInd w:val="0"/>
        <w:rPr>
          <w:sz w:val="22"/>
          <w:szCs w:val="22"/>
        </w:rPr>
      </w:pPr>
      <w:r w:rsidRPr="00B26AC3">
        <w:rPr>
          <w:sz w:val="22"/>
          <w:szCs w:val="22"/>
        </w:rPr>
        <w:t xml:space="preserve">The W-7 forms were </w:t>
      </w:r>
      <w:r>
        <w:rPr>
          <w:sz w:val="22"/>
          <w:szCs w:val="22"/>
        </w:rPr>
        <w:t>last updated in</w:t>
      </w:r>
      <w:r w:rsidRPr="00B26AC3">
        <w:rPr>
          <w:sz w:val="22"/>
          <w:szCs w:val="22"/>
        </w:rPr>
        <w:t xml:space="preserve"> in August 2013.</w:t>
      </w:r>
      <w:r>
        <w:rPr>
          <w:rStyle w:val="EndnoteReference"/>
          <w:sz w:val="22"/>
          <w:szCs w:val="22"/>
        </w:rPr>
        <w:t>2</w:t>
      </w:r>
      <w:r>
        <w:rPr>
          <w:sz w:val="22"/>
          <w:szCs w:val="22"/>
        </w:rPr>
        <w:t xml:space="preserve"> The IRS expects advocates to use the most recent forms. </w:t>
      </w:r>
    </w:p>
    <w:p w:rsidR="002A7C3A" w:rsidRDefault="002A7C3A" w:rsidP="002A7C3A">
      <w:pPr>
        <w:pStyle w:val="ListParagraph"/>
        <w:rPr>
          <w:b/>
          <w:u w:val="single"/>
        </w:rPr>
      </w:pPr>
    </w:p>
    <w:p w:rsidR="000C17D1" w:rsidRPr="003C3518" w:rsidRDefault="00035F87" w:rsidP="002A7C3A">
      <w:pPr>
        <w:pStyle w:val="ListParagraph"/>
        <w:numPr>
          <w:ilvl w:val="0"/>
          <w:numId w:val="10"/>
        </w:numPr>
        <w:rPr>
          <w:b/>
          <w:u w:val="single"/>
        </w:rPr>
      </w:pPr>
      <w:r w:rsidRPr="003C3518">
        <w:rPr>
          <w:b/>
          <w:u w:val="single"/>
        </w:rPr>
        <w:t xml:space="preserve">What is a CAA? </w:t>
      </w:r>
    </w:p>
    <w:p w:rsidR="005D3EC8" w:rsidRDefault="005D3EC8" w:rsidP="005D3EC8"/>
    <w:p w:rsidR="005D3EC8" w:rsidRPr="00864BE4" w:rsidRDefault="00035F87" w:rsidP="005D3EC8">
      <w:r>
        <w:t xml:space="preserve">Certified Acceptance Agents are individuals specifically authorized by the IRS to review original documents and certify copies of the same. This service is critical to taxpayers who are legitimately concerned about sending original documents to the IRS (such as </w:t>
      </w:r>
      <w:r w:rsidR="002B1C6A">
        <w:t xml:space="preserve">a </w:t>
      </w:r>
      <w:r>
        <w:t xml:space="preserve">passport) that may get lost. However, CAAs in Massachusetts doing work without charging a fee are too few. </w:t>
      </w:r>
      <w:r w:rsidR="000F528C">
        <w:rPr>
          <w:rStyle w:val="EndnoteReference"/>
          <w:sz w:val="22"/>
          <w:szCs w:val="22"/>
        </w:rPr>
        <w:t>3</w:t>
      </w:r>
    </w:p>
    <w:p w:rsidR="000C17D1" w:rsidRDefault="000C17D1" w:rsidP="000C17D1">
      <w:pPr>
        <w:autoSpaceDE w:val="0"/>
        <w:autoSpaceDN w:val="0"/>
        <w:adjustRightInd w:val="0"/>
      </w:pPr>
    </w:p>
    <w:p w:rsidR="000C17D1" w:rsidRPr="002A7C3A" w:rsidRDefault="00F00330" w:rsidP="002A7C3A">
      <w:pPr>
        <w:pStyle w:val="ListParagraph"/>
        <w:numPr>
          <w:ilvl w:val="0"/>
          <w:numId w:val="10"/>
        </w:numPr>
        <w:autoSpaceDE w:val="0"/>
        <w:autoSpaceDN w:val="0"/>
        <w:adjustRightInd w:val="0"/>
        <w:rPr>
          <w:b/>
          <w:u w:val="single"/>
        </w:rPr>
      </w:pPr>
      <w:r>
        <w:rPr>
          <w:b/>
          <w:u w:val="single"/>
        </w:rPr>
        <w:t>In what other languages is the Form W-7 available</w:t>
      </w:r>
      <w:r w:rsidR="00035F87" w:rsidRPr="002A7C3A">
        <w:rPr>
          <w:b/>
          <w:u w:val="single"/>
        </w:rPr>
        <w:t>?</w:t>
      </w:r>
    </w:p>
    <w:p w:rsidR="000C17D1" w:rsidRDefault="000C17D1" w:rsidP="000C17D1">
      <w:pPr>
        <w:autoSpaceDE w:val="0"/>
        <w:autoSpaceDN w:val="0"/>
        <w:adjustRightInd w:val="0"/>
      </w:pPr>
    </w:p>
    <w:p w:rsidR="000C17D1" w:rsidRPr="00B26AC3" w:rsidRDefault="002A7C3A" w:rsidP="000C17D1">
      <w:pPr>
        <w:autoSpaceDE w:val="0"/>
        <w:autoSpaceDN w:val="0"/>
        <w:adjustRightInd w:val="0"/>
        <w:rPr>
          <w:sz w:val="22"/>
          <w:szCs w:val="22"/>
        </w:rPr>
      </w:pPr>
      <w:r>
        <w:rPr>
          <w:sz w:val="22"/>
          <w:szCs w:val="22"/>
        </w:rPr>
        <w:t>Taxpayers can obtain t</w:t>
      </w:r>
      <w:r w:rsidR="00035F87" w:rsidRPr="00B26AC3">
        <w:rPr>
          <w:sz w:val="22"/>
          <w:szCs w:val="22"/>
        </w:rPr>
        <w:t xml:space="preserve">he W-7 and instructions from the IRS in </w:t>
      </w:r>
      <w:r>
        <w:rPr>
          <w:sz w:val="22"/>
          <w:szCs w:val="22"/>
        </w:rPr>
        <w:t>either</w:t>
      </w:r>
      <w:r w:rsidR="00EA5100">
        <w:rPr>
          <w:sz w:val="22"/>
          <w:szCs w:val="22"/>
        </w:rPr>
        <w:t xml:space="preserve"> </w:t>
      </w:r>
      <w:r w:rsidR="00035F87" w:rsidRPr="00B26AC3">
        <w:rPr>
          <w:sz w:val="22"/>
          <w:szCs w:val="22"/>
        </w:rPr>
        <w:t>Spanish</w:t>
      </w:r>
      <w:r w:rsidR="00EA5100">
        <w:rPr>
          <w:sz w:val="22"/>
          <w:szCs w:val="22"/>
        </w:rPr>
        <w:t xml:space="preserve"> </w:t>
      </w:r>
      <w:r>
        <w:rPr>
          <w:sz w:val="22"/>
          <w:szCs w:val="22"/>
        </w:rPr>
        <w:t>or</w:t>
      </w:r>
      <w:r w:rsidR="00EA5100">
        <w:rPr>
          <w:sz w:val="22"/>
          <w:szCs w:val="22"/>
        </w:rPr>
        <w:t xml:space="preserve"> English. Taxpayers may submit the Spanish form in</w:t>
      </w:r>
      <w:r w:rsidR="002B1C6A">
        <w:rPr>
          <w:sz w:val="22"/>
          <w:szCs w:val="22"/>
        </w:rPr>
        <w:t xml:space="preserve"> Spanish and t</w:t>
      </w:r>
      <w:r w:rsidR="00035F87" w:rsidRPr="00B26AC3">
        <w:rPr>
          <w:sz w:val="22"/>
          <w:szCs w:val="22"/>
        </w:rPr>
        <w:t>he IRS will also respond in Spanish.  For other languages, the form must be submitted in English.</w:t>
      </w:r>
    </w:p>
    <w:p w:rsidR="000C17D1" w:rsidRPr="00B26AC3" w:rsidRDefault="00035F87" w:rsidP="000C17D1">
      <w:pPr>
        <w:autoSpaceDE w:val="0"/>
        <w:autoSpaceDN w:val="0"/>
        <w:adjustRightInd w:val="0"/>
        <w:rPr>
          <w:sz w:val="22"/>
          <w:szCs w:val="22"/>
        </w:rPr>
      </w:pPr>
      <w:r w:rsidRPr="00B26AC3">
        <w:rPr>
          <w:sz w:val="22"/>
          <w:szCs w:val="22"/>
        </w:rPr>
        <w:t xml:space="preserve"> </w:t>
      </w:r>
    </w:p>
    <w:p w:rsidR="000C17D1" w:rsidRPr="00B26AC3" w:rsidRDefault="00035F87" w:rsidP="000C17D1">
      <w:pPr>
        <w:rPr>
          <w:sz w:val="22"/>
          <w:szCs w:val="22"/>
        </w:rPr>
      </w:pPr>
      <w:r w:rsidRPr="00B26AC3">
        <w:rPr>
          <w:sz w:val="22"/>
          <w:szCs w:val="22"/>
        </w:rPr>
        <w:t>Advocates report that using a translation of the W-7 in other languages helps the taxpayer understand more</w:t>
      </w:r>
      <w:r>
        <w:rPr>
          <w:sz w:val="22"/>
          <w:szCs w:val="22"/>
        </w:rPr>
        <w:t xml:space="preserve"> fully what he</w:t>
      </w:r>
      <w:r w:rsidR="00EA5100">
        <w:rPr>
          <w:sz w:val="22"/>
          <w:szCs w:val="22"/>
        </w:rPr>
        <w:t>/she</w:t>
      </w:r>
      <w:r>
        <w:rPr>
          <w:sz w:val="22"/>
          <w:szCs w:val="22"/>
        </w:rPr>
        <w:t xml:space="preserve"> is filling out. </w:t>
      </w:r>
    </w:p>
    <w:p w:rsidR="000C17D1" w:rsidRDefault="000C17D1" w:rsidP="00BF4F85"/>
    <w:p w:rsidR="000C17D1" w:rsidRPr="00571BBB" w:rsidRDefault="00F00330" w:rsidP="002A7C3A">
      <w:pPr>
        <w:pStyle w:val="ListParagraph"/>
        <w:numPr>
          <w:ilvl w:val="0"/>
          <w:numId w:val="10"/>
        </w:numPr>
        <w:rPr>
          <w:b/>
          <w:u w:val="single"/>
        </w:rPr>
      </w:pPr>
      <w:r>
        <w:rPr>
          <w:b/>
          <w:u w:val="single"/>
        </w:rPr>
        <w:t>How long does it take for the IRS to process an application</w:t>
      </w:r>
      <w:r w:rsidR="00035F87" w:rsidRPr="00571BBB">
        <w:rPr>
          <w:b/>
          <w:u w:val="single"/>
        </w:rPr>
        <w:t>?</w:t>
      </w:r>
    </w:p>
    <w:p w:rsidR="000C17D1" w:rsidRDefault="000C17D1" w:rsidP="000C17D1">
      <w:pPr>
        <w:autoSpaceDE w:val="0"/>
        <w:autoSpaceDN w:val="0"/>
        <w:adjustRightInd w:val="0"/>
      </w:pPr>
    </w:p>
    <w:p w:rsidR="000C17D1" w:rsidRDefault="00035F87" w:rsidP="000C17D1">
      <w:pPr>
        <w:rPr>
          <w:sz w:val="22"/>
          <w:szCs w:val="22"/>
        </w:rPr>
      </w:pPr>
      <w:r w:rsidRPr="000F528C">
        <w:rPr>
          <w:sz w:val="22"/>
          <w:szCs w:val="22"/>
        </w:rPr>
        <w:t>Advocates report that it can take 6 to 8 weeks and sometimes longer to obtain an ITIN. Recently, (2014) it has been widely reported that t</w:t>
      </w:r>
      <w:r w:rsidR="001D76AD" w:rsidRPr="000F528C">
        <w:rPr>
          <w:sz w:val="22"/>
          <w:szCs w:val="22"/>
        </w:rPr>
        <w:t xml:space="preserve">he IRS is severely </w:t>
      </w:r>
      <w:proofErr w:type="gramStart"/>
      <w:r w:rsidR="001D76AD" w:rsidRPr="000F528C">
        <w:rPr>
          <w:sz w:val="22"/>
          <w:szCs w:val="22"/>
        </w:rPr>
        <w:t>understaffed.</w:t>
      </w:r>
      <w:r w:rsidR="000F528C" w:rsidRPr="000F528C">
        <w:rPr>
          <w:sz w:val="22"/>
          <w:szCs w:val="22"/>
          <w:vertAlign w:val="superscript"/>
        </w:rPr>
        <w:t>4</w:t>
      </w:r>
      <w:r w:rsidR="001D76AD" w:rsidRPr="000F528C">
        <w:rPr>
          <w:sz w:val="22"/>
          <w:szCs w:val="22"/>
        </w:rPr>
        <w:t xml:space="preserve">  </w:t>
      </w:r>
      <w:r w:rsidRPr="000F528C">
        <w:rPr>
          <w:sz w:val="22"/>
          <w:szCs w:val="22"/>
        </w:rPr>
        <w:t>Therefore</w:t>
      </w:r>
      <w:proofErr w:type="gramEnd"/>
      <w:r w:rsidRPr="000F528C">
        <w:rPr>
          <w:sz w:val="22"/>
          <w:szCs w:val="22"/>
        </w:rPr>
        <w:t>, the time it takes may be longer. It is best to file the W-7 with a power of attorney to be able to follow up on the application. The Service is generally efficient in informing the taxpayer of any issues with the application</w:t>
      </w:r>
      <w:r w:rsidR="00C3457A" w:rsidRPr="000F528C">
        <w:rPr>
          <w:sz w:val="22"/>
          <w:szCs w:val="22"/>
        </w:rPr>
        <w:t>.</w:t>
      </w:r>
      <w:r w:rsidR="000F528C">
        <w:rPr>
          <w:rStyle w:val="EndnoteReference"/>
          <w:sz w:val="22"/>
          <w:szCs w:val="22"/>
        </w:rPr>
        <w:t>3</w:t>
      </w:r>
    </w:p>
    <w:p w:rsidR="000C17D1" w:rsidRDefault="000C17D1" w:rsidP="00BF4F85"/>
    <w:p w:rsidR="000C17D1" w:rsidRPr="00A45A3D" w:rsidRDefault="00035F87" w:rsidP="002A7C3A">
      <w:pPr>
        <w:pStyle w:val="ListParagraph"/>
        <w:numPr>
          <w:ilvl w:val="0"/>
          <w:numId w:val="10"/>
        </w:numPr>
        <w:autoSpaceDE w:val="0"/>
        <w:autoSpaceDN w:val="0"/>
        <w:adjustRightInd w:val="0"/>
        <w:rPr>
          <w:b/>
          <w:u w:val="single"/>
        </w:rPr>
      </w:pPr>
      <w:r w:rsidRPr="00A45A3D">
        <w:rPr>
          <w:b/>
          <w:u w:val="single"/>
        </w:rPr>
        <w:t xml:space="preserve">Should a taxpayer file returns for all </w:t>
      </w:r>
      <w:r w:rsidR="00160350">
        <w:rPr>
          <w:b/>
          <w:u w:val="single"/>
        </w:rPr>
        <w:t>open</w:t>
      </w:r>
      <w:r w:rsidRPr="00A45A3D">
        <w:rPr>
          <w:b/>
          <w:u w:val="single"/>
        </w:rPr>
        <w:t xml:space="preserve"> years when applying for an ITIN?</w:t>
      </w:r>
    </w:p>
    <w:p w:rsidR="000C17D1" w:rsidRDefault="000C17D1" w:rsidP="000C17D1">
      <w:pPr>
        <w:autoSpaceDE w:val="0"/>
        <w:autoSpaceDN w:val="0"/>
        <w:adjustRightInd w:val="0"/>
      </w:pPr>
    </w:p>
    <w:p w:rsidR="000C17D1" w:rsidRPr="00B26AC3" w:rsidRDefault="00035F87" w:rsidP="000C17D1">
      <w:pPr>
        <w:autoSpaceDE w:val="0"/>
        <w:autoSpaceDN w:val="0"/>
        <w:adjustRightInd w:val="0"/>
        <w:rPr>
          <w:sz w:val="22"/>
          <w:szCs w:val="22"/>
        </w:rPr>
      </w:pPr>
      <w:r w:rsidRPr="00B26AC3">
        <w:rPr>
          <w:sz w:val="22"/>
          <w:szCs w:val="22"/>
        </w:rPr>
        <w:t xml:space="preserve">Tax returns for all years within the statute of limitations </w:t>
      </w:r>
      <w:r w:rsidR="001A642B">
        <w:rPr>
          <w:sz w:val="22"/>
          <w:szCs w:val="22"/>
        </w:rPr>
        <w:t>may</w:t>
      </w:r>
      <w:r w:rsidRPr="00B26AC3">
        <w:rPr>
          <w:sz w:val="22"/>
          <w:szCs w:val="22"/>
        </w:rPr>
        <w:t xml:space="preserve"> be submitted with the ITIN application. </w:t>
      </w:r>
    </w:p>
    <w:p w:rsidR="000C17D1" w:rsidRPr="00B26AC3" w:rsidRDefault="000C17D1" w:rsidP="000C17D1">
      <w:pPr>
        <w:autoSpaceDE w:val="0"/>
        <w:autoSpaceDN w:val="0"/>
        <w:adjustRightInd w:val="0"/>
        <w:rPr>
          <w:sz w:val="22"/>
          <w:szCs w:val="22"/>
        </w:rPr>
      </w:pPr>
    </w:p>
    <w:p w:rsidR="000C17D1" w:rsidRPr="002A7C3A" w:rsidRDefault="00035F87" w:rsidP="002A7C3A">
      <w:pPr>
        <w:autoSpaceDE w:val="0"/>
        <w:autoSpaceDN w:val="0"/>
        <w:adjustRightInd w:val="0"/>
        <w:rPr>
          <w:sz w:val="22"/>
          <w:szCs w:val="22"/>
          <w:vertAlign w:val="superscript"/>
        </w:rPr>
      </w:pPr>
      <w:r w:rsidRPr="00B26AC3">
        <w:rPr>
          <w:sz w:val="22"/>
          <w:szCs w:val="22"/>
        </w:rPr>
        <w:t xml:space="preserve">If time permits, it may be helpful to get a copy of the W-2 from the employer as they may still have copies of past years’ W-2s.  If no W-2 can be retrieved, then the taxpayer </w:t>
      </w:r>
      <w:r>
        <w:rPr>
          <w:sz w:val="22"/>
          <w:szCs w:val="22"/>
        </w:rPr>
        <w:t xml:space="preserve">can request a “wage and income” statement from the IRS. The only disadvantage of using this record to file returns is that it does not show state tax withholding. </w:t>
      </w:r>
    </w:p>
    <w:p w:rsidR="000C17D1" w:rsidRDefault="000C17D1" w:rsidP="00BF4F85"/>
    <w:p w:rsidR="000C17D1" w:rsidRPr="001440E1" w:rsidRDefault="00035F87" w:rsidP="002A7C3A">
      <w:pPr>
        <w:pStyle w:val="ListParagraph"/>
        <w:numPr>
          <w:ilvl w:val="0"/>
          <w:numId w:val="10"/>
        </w:numPr>
        <w:rPr>
          <w:b/>
          <w:u w:val="single"/>
        </w:rPr>
      </w:pPr>
      <w:r w:rsidRPr="001440E1">
        <w:rPr>
          <w:b/>
          <w:u w:val="single"/>
        </w:rPr>
        <w:t xml:space="preserve">What are </w:t>
      </w:r>
      <w:r w:rsidR="001A642B">
        <w:rPr>
          <w:b/>
          <w:u w:val="single"/>
        </w:rPr>
        <w:t>common</w:t>
      </w:r>
      <w:r w:rsidRPr="001440E1">
        <w:rPr>
          <w:b/>
          <w:u w:val="single"/>
        </w:rPr>
        <w:t xml:space="preserve"> reasons </w:t>
      </w:r>
      <w:r w:rsidR="0016527F">
        <w:rPr>
          <w:b/>
          <w:u w:val="single"/>
        </w:rPr>
        <w:t>for rejecting ITIN applications</w:t>
      </w:r>
      <w:r w:rsidRPr="001440E1">
        <w:rPr>
          <w:b/>
          <w:u w:val="single"/>
        </w:rPr>
        <w:t>?</w:t>
      </w:r>
    </w:p>
    <w:p w:rsidR="000C17D1" w:rsidRDefault="000C17D1" w:rsidP="000C17D1">
      <w:pPr>
        <w:autoSpaceDE w:val="0"/>
        <w:autoSpaceDN w:val="0"/>
        <w:adjustRightInd w:val="0"/>
      </w:pPr>
    </w:p>
    <w:p w:rsidR="000C17D1" w:rsidRPr="00B26AC3" w:rsidRDefault="00035F87" w:rsidP="000C17D1">
      <w:pPr>
        <w:autoSpaceDE w:val="0"/>
        <w:autoSpaceDN w:val="0"/>
        <w:adjustRightInd w:val="0"/>
        <w:rPr>
          <w:sz w:val="22"/>
          <w:szCs w:val="22"/>
        </w:rPr>
      </w:pPr>
      <w:r w:rsidRPr="00B26AC3">
        <w:rPr>
          <w:sz w:val="22"/>
          <w:szCs w:val="22"/>
        </w:rPr>
        <w:t xml:space="preserve">Advocates have reported the following reasons: inadequate or insufficient identifying documentation, lack of submittal of required documents from acceptance agents, </w:t>
      </w:r>
      <w:r>
        <w:rPr>
          <w:sz w:val="22"/>
          <w:szCs w:val="22"/>
        </w:rPr>
        <w:t xml:space="preserve">no entry date, </w:t>
      </w:r>
      <w:r w:rsidRPr="00B26AC3">
        <w:rPr>
          <w:sz w:val="22"/>
          <w:szCs w:val="22"/>
        </w:rPr>
        <w:t xml:space="preserve">wrong signature of applicant (e.g., under 14 years old, the signature must be the parent/guardian’s), and others. A complete list of the </w:t>
      </w:r>
      <w:r w:rsidRPr="00B26AC3">
        <w:rPr>
          <w:sz w:val="22"/>
          <w:szCs w:val="22"/>
        </w:rPr>
        <w:lastRenderedPageBreak/>
        <w:t xml:space="preserve">“Reject Reason Codes,” 3.21.263.4.8.2 can be found on the </w:t>
      </w:r>
      <w:r w:rsidRPr="000F528C">
        <w:rPr>
          <w:sz w:val="22"/>
          <w:szCs w:val="22"/>
        </w:rPr>
        <w:t>Internal Revenue Manual</w:t>
      </w:r>
      <w:r w:rsidR="000F528C">
        <w:rPr>
          <w:sz w:val="22"/>
          <w:szCs w:val="22"/>
        </w:rPr>
        <w:t xml:space="preserve">, </w:t>
      </w:r>
      <w:hyperlink r:id="rId11" w:history="1">
        <w:r w:rsidR="000F528C" w:rsidRPr="002C5E45">
          <w:rPr>
            <w:rStyle w:val="Hyperlink"/>
            <w:sz w:val="22"/>
            <w:szCs w:val="22"/>
          </w:rPr>
          <w:t>http://www.irs.gov/irm/part3/irm_03-021-263r.html</w:t>
        </w:r>
      </w:hyperlink>
      <w:r w:rsidR="000F528C">
        <w:rPr>
          <w:sz w:val="22"/>
          <w:szCs w:val="22"/>
        </w:rPr>
        <w:t>.</w:t>
      </w:r>
    </w:p>
    <w:p w:rsidR="000C17D1" w:rsidRDefault="00035F87" w:rsidP="00BF4F85">
      <w:r>
        <w:t xml:space="preserve"> </w:t>
      </w:r>
    </w:p>
    <w:p w:rsidR="000C17D1" w:rsidRDefault="00035F87" w:rsidP="00BF4F85">
      <w:r>
        <w:t>Examples of Reject Reasons under 3.21.263.4.8.2</w:t>
      </w:r>
    </w:p>
    <w:p w:rsidR="000C17D1" w:rsidRDefault="000C17D1" w:rsidP="00BF4F85"/>
    <w:p w:rsidR="000C17D1" w:rsidRDefault="00035F87" w:rsidP="000C17D1">
      <w:pPr>
        <w:pStyle w:val="ListParagraph"/>
        <w:numPr>
          <w:ilvl w:val="0"/>
          <w:numId w:val="14"/>
        </w:numPr>
      </w:pPr>
      <w:r>
        <w:t>Applicant has a SSN</w:t>
      </w:r>
    </w:p>
    <w:p w:rsidR="000C17D1" w:rsidRDefault="00035F87" w:rsidP="000C17D1">
      <w:pPr>
        <w:pStyle w:val="ListParagraph"/>
        <w:numPr>
          <w:ilvl w:val="0"/>
          <w:numId w:val="14"/>
        </w:numPr>
      </w:pPr>
      <w:r>
        <w:t>Applicant has a previously assigned ITIN</w:t>
      </w:r>
    </w:p>
    <w:p w:rsidR="000C17D1" w:rsidRDefault="001A642B" w:rsidP="000C17D1">
      <w:pPr>
        <w:pStyle w:val="ListParagraph"/>
        <w:numPr>
          <w:ilvl w:val="0"/>
          <w:numId w:val="14"/>
        </w:numPr>
      </w:pPr>
      <w:r>
        <w:t>Applicant did not attach a</w:t>
      </w:r>
      <w:r w:rsidR="00035F87">
        <w:t xml:space="preserve"> tax return as required</w:t>
      </w:r>
    </w:p>
    <w:p w:rsidR="000C17D1" w:rsidRDefault="000C17D1" w:rsidP="00BF4F85"/>
    <w:p w:rsidR="000C17D1" w:rsidRDefault="00035F87" w:rsidP="00BF4F85">
      <w:r>
        <w:t>If a W-7 is rejected, the taxpayer should read the notice carefully to understand why the application was rejected. The taxpayer should then make sure the documents are correct, send IRS</w:t>
      </w:r>
      <w:r w:rsidR="001A642B">
        <w:t xml:space="preserve"> any information they requested, and provide it in the form requested.</w:t>
      </w:r>
    </w:p>
    <w:p w:rsidR="000C17D1" w:rsidRDefault="00160350" w:rsidP="000C17D1">
      <w:pPr>
        <w:tabs>
          <w:tab w:val="left" w:pos="1050"/>
        </w:tabs>
      </w:pPr>
      <w:r>
        <w:tab/>
      </w:r>
    </w:p>
    <w:p w:rsidR="000C17D1" w:rsidRDefault="00035F87" w:rsidP="000C17D1">
      <w:pPr>
        <w:pStyle w:val="Heading1"/>
        <w:jc w:val="center"/>
      </w:pPr>
      <w:r>
        <w:t>HOW TO FILL OUT AND FILE FORM W-7</w:t>
      </w:r>
    </w:p>
    <w:p w:rsidR="00F45A55" w:rsidRPr="00F45A55" w:rsidRDefault="00F45A55" w:rsidP="00F45A55"/>
    <w:p w:rsidR="000C17D1" w:rsidRDefault="000C17D1" w:rsidP="00BF4F85"/>
    <w:p w:rsidR="00BF4F85" w:rsidRPr="006B6281" w:rsidRDefault="00035F87" w:rsidP="002A7C3A">
      <w:pPr>
        <w:pStyle w:val="ListParagraph"/>
        <w:numPr>
          <w:ilvl w:val="0"/>
          <w:numId w:val="10"/>
        </w:numPr>
        <w:rPr>
          <w:b/>
          <w:u w:val="single"/>
        </w:rPr>
      </w:pPr>
      <w:r w:rsidRPr="006B6281">
        <w:rPr>
          <w:b/>
          <w:u w:val="single"/>
        </w:rPr>
        <w:t>Must a taxpayer answer the “Entry date in U.S.” question on the W-7?</w:t>
      </w:r>
    </w:p>
    <w:p w:rsidR="00BF4F85" w:rsidRDefault="00BF4F85" w:rsidP="00BF4F85">
      <w:pPr>
        <w:rPr>
          <w:b/>
          <w:u w:val="single"/>
        </w:rPr>
      </w:pPr>
    </w:p>
    <w:p w:rsidR="00BF4F85" w:rsidRPr="00B26AC3" w:rsidRDefault="00035F87" w:rsidP="00BF4F85">
      <w:pPr>
        <w:autoSpaceDE w:val="0"/>
        <w:autoSpaceDN w:val="0"/>
        <w:adjustRightInd w:val="0"/>
        <w:rPr>
          <w:sz w:val="22"/>
          <w:szCs w:val="22"/>
        </w:rPr>
      </w:pPr>
      <w:r w:rsidRPr="00B26AC3">
        <w:rPr>
          <w:sz w:val="22"/>
          <w:szCs w:val="22"/>
        </w:rPr>
        <w:t>Box 6d on the W-7 form, “</w:t>
      </w:r>
      <w:r w:rsidRPr="00B26AC3">
        <w:rPr>
          <w:bCs/>
          <w:sz w:val="22"/>
          <w:szCs w:val="22"/>
        </w:rPr>
        <w:t xml:space="preserve">Entry date in U.S.,” can make some taxpayers who entered the U.S. without documentation apprehensive.  </w:t>
      </w:r>
      <w:r w:rsidRPr="00B26AC3">
        <w:rPr>
          <w:sz w:val="22"/>
          <w:szCs w:val="22"/>
        </w:rPr>
        <w:t xml:space="preserve">However, </w:t>
      </w:r>
      <w:r>
        <w:rPr>
          <w:sz w:val="22"/>
          <w:szCs w:val="22"/>
        </w:rPr>
        <w:t xml:space="preserve">the entry date is needed where the taxpayer is applying for the ITIN as a “resident” for tax purposes, and needs to meet the substantial </w:t>
      </w:r>
      <w:r w:rsidR="006C7281">
        <w:rPr>
          <w:sz w:val="22"/>
          <w:szCs w:val="22"/>
        </w:rPr>
        <w:t>presence test</w:t>
      </w:r>
      <w:r w:rsidR="00160350">
        <w:rPr>
          <w:sz w:val="22"/>
          <w:szCs w:val="22"/>
        </w:rPr>
        <w:t xml:space="preserve"> for residency (IRC </w:t>
      </w:r>
      <w:r w:rsidR="00C919EF">
        <w:rPr>
          <w:sz w:val="22"/>
          <w:szCs w:val="22"/>
        </w:rPr>
        <w:t xml:space="preserve">§ </w:t>
      </w:r>
      <w:r w:rsidR="00160350">
        <w:rPr>
          <w:sz w:val="22"/>
          <w:szCs w:val="22"/>
        </w:rPr>
        <w:t>7701 (b)(1)</w:t>
      </w:r>
      <w:r w:rsidR="006C7281">
        <w:rPr>
          <w:sz w:val="22"/>
          <w:szCs w:val="22"/>
        </w:rPr>
        <w:t>.</w:t>
      </w:r>
      <w:r w:rsidR="006C7281" w:rsidRPr="006C7281">
        <w:rPr>
          <w:rStyle w:val="EndnoteReference"/>
          <w:sz w:val="22"/>
          <w:szCs w:val="22"/>
        </w:rPr>
        <w:t xml:space="preserve"> </w:t>
      </w:r>
      <w:r w:rsidR="00D25F6F">
        <w:rPr>
          <w:rStyle w:val="EndnoteReference"/>
          <w:sz w:val="22"/>
          <w:szCs w:val="22"/>
        </w:rPr>
        <w:t>6</w:t>
      </w:r>
    </w:p>
    <w:p w:rsidR="000C17D1" w:rsidRDefault="000C17D1" w:rsidP="00BF4F85"/>
    <w:p w:rsidR="00BF4F85" w:rsidRPr="007C2D93" w:rsidRDefault="00035F87" w:rsidP="002A7C3A">
      <w:pPr>
        <w:pStyle w:val="ListParagraph"/>
        <w:numPr>
          <w:ilvl w:val="0"/>
          <w:numId w:val="10"/>
        </w:numPr>
        <w:autoSpaceDE w:val="0"/>
        <w:autoSpaceDN w:val="0"/>
        <w:adjustRightInd w:val="0"/>
        <w:rPr>
          <w:b/>
          <w:u w:val="single"/>
        </w:rPr>
      </w:pPr>
      <w:r w:rsidRPr="007C2D93">
        <w:rPr>
          <w:b/>
          <w:u w:val="single"/>
        </w:rPr>
        <w:t>What documents must a taxpayer submit with the W-7 to obtain an ITIN?</w:t>
      </w:r>
    </w:p>
    <w:p w:rsidR="00BF4F85" w:rsidRDefault="00BF4F85" w:rsidP="00BF4F85">
      <w:pPr>
        <w:autoSpaceDE w:val="0"/>
        <w:autoSpaceDN w:val="0"/>
        <w:adjustRightInd w:val="0"/>
      </w:pPr>
    </w:p>
    <w:p w:rsidR="000C17D1" w:rsidRPr="00B26AC3" w:rsidRDefault="00035F87" w:rsidP="00BF4F85">
      <w:pPr>
        <w:autoSpaceDE w:val="0"/>
        <w:autoSpaceDN w:val="0"/>
        <w:adjustRightInd w:val="0"/>
        <w:rPr>
          <w:sz w:val="22"/>
          <w:szCs w:val="22"/>
        </w:rPr>
      </w:pPr>
      <w:r w:rsidRPr="00B26AC3">
        <w:rPr>
          <w:sz w:val="22"/>
          <w:szCs w:val="22"/>
        </w:rPr>
        <w:t xml:space="preserve">The only document that is sufficient by itself is a passport because it is accepted for both identity and foreign status. Everything else, including a </w:t>
      </w:r>
      <w:proofErr w:type="spellStart"/>
      <w:r w:rsidRPr="00B26AC3">
        <w:rPr>
          <w:sz w:val="22"/>
          <w:szCs w:val="22"/>
        </w:rPr>
        <w:t>matricula</w:t>
      </w:r>
      <w:proofErr w:type="spellEnd"/>
      <w:r w:rsidRPr="00B26AC3">
        <w:rPr>
          <w:sz w:val="22"/>
          <w:szCs w:val="22"/>
        </w:rPr>
        <w:t xml:space="preserve"> card or a voter registration card, needs a second document, which is usually a birth certificate. A combination of two or more of the following documents may be accepted as proof of both identity and foreign status:</w:t>
      </w:r>
    </w:p>
    <w:p w:rsidR="00F45A55" w:rsidRDefault="00F45A55" w:rsidP="00F45A55">
      <w:pPr>
        <w:pStyle w:val="ListParagraph"/>
        <w:autoSpaceDE w:val="0"/>
        <w:autoSpaceDN w:val="0"/>
        <w:adjustRightInd w:val="0"/>
        <w:rPr>
          <w:sz w:val="22"/>
          <w:szCs w:val="22"/>
        </w:rPr>
      </w:pPr>
    </w:p>
    <w:p w:rsidR="00F45A55" w:rsidRDefault="00035F87" w:rsidP="00F45A55">
      <w:pPr>
        <w:pStyle w:val="ListParagraph"/>
        <w:numPr>
          <w:ilvl w:val="0"/>
          <w:numId w:val="2"/>
        </w:numPr>
        <w:autoSpaceDE w:val="0"/>
        <w:autoSpaceDN w:val="0"/>
        <w:adjustRightInd w:val="0"/>
        <w:rPr>
          <w:sz w:val="22"/>
          <w:szCs w:val="22"/>
        </w:rPr>
      </w:pPr>
      <w:r w:rsidRPr="00B26AC3">
        <w:rPr>
          <w:sz w:val="22"/>
          <w:szCs w:val="22"/>
        </w:rPr>
        <w:t>National Identification card (must show photo, name, current address, date of birth, and expiration date)</w:t>
      </w:r>
    </w:p>
    <w:p w:rsidR="00F45A55" w:rsidRPr="00F45A55" w:rsidRDefault="00F45A55" w:rsidP="00F45A55">
      <w:pPr>
        <w:pStyle w:val="ListParagraph"/>
        <w:autoSpaceDE w:val="0"/>
        <w:autoSpaceDN w:val="0"/>
        <w:adjustRightInd w:val="0"/>
        <w:rPr>
          <w:sz w:val="10"/>
          <w:szCs w:val="10"/>
        </w:rPr>
      </w:pPr>
    </w:p>
    <w:p w:rsidR="000C17D1" w:rsidRPr="00B26AC3" w:rsidRDefault="00035F87" w:rsidP="000C17D1">
      <w:pPr>
        <w:pStyle w:val="ListParagraph"/>
        <w:numPr>
          <w:ilvl w:val="0"/>
          <w:numId w:val="2"/>
        </w:numPr>
        <w:autoSpaceDE w:val="0"/>
        <w:autoSpaceDN w:val="0"/>
        <w:adjustRightInd w:val="0"/>
        <w:rPr>
          <w:sz w:val="22"/>
          <w:szCs w:val="22"/>
        </w:rPr>
      </w:pPr>
      <w:r w:rsidRPr="00B26AC3">
        <w:rPr>
          <w:sz w:val="22"/>
          <w:szCs w:val="22"/>
        </w:rPr>
        <w:t>U.S driver’s license</w:t>
      </w:r>
    </w:p>
    <w:p w:rsidR="00F45A55" w:rsidRPr="00F45A55" w:rsidRDefault="00F45A55" w:rsidP="00F45A55">
      <w:pPr>
        <w:autoSpaceDE w:val="0"/>
        <w:autoSpaceDN w:val="0"/>
        <w:adjustRightInd w:val="0"/>
        <w:ind w:left="360"/>
        <w:rPr>
          <w:sz w:val="10"/>
          <w:szCs w:val="10"/>
        </w:rPr>
      </w:pPr>
    </w:p>
    <w:p w:rsidR="000C17D1" w:rsidRPr="00B26AC3" w:rsidRDefault="00035F87" w:rsidP="000C17D1">
      <w:pPr>
        <w:pStyle w:val="ListParagraph"/>
        <w:numPr>
          <w:ilvl w:val="0"/>
          <w:numId w:val="2"/>
        </w:numPr>
        <w:autoSpaceDE w:val="0"/>
        <w:autoSpaceDN w:val="0"/>
        <w:adjustRightInd w:val="0"/>
        <w:rPr>
          <w:sz w:val="22"/>
          <w:szCs w:val="22"/>
        </w:rPr>
      </w:pPr>
      <w:r w:rsidRPr="00B26AC3">
        <w:rPr>
          <w:sz w:val="22"/>
          <w:szCs w:val="22"/>
        </w:rPr>
        <w:t>Civil birth certificate</w:t>
      </w:r>
    </w:p>
    <w:p w:rsidR="00F45A55" w:rsidRPr="00F45A55" w:rsidRDefault="00F45A55" w:rsidP="00F45A55">
      <w:pPr>
        <w:pStyle w:val="ListParagraph"/>
        <w:autoSpaceDE w:val="0"/>
        <w:autoSpaceDN w:val="0"/>
        <w:adjustRightInd w:val="0"/>
        <w:rPr>
          <w:sz w:val="10"/>
          <w:szCs w:val="10"/>
        </w:rPr>
      </w:pPr>
    </w:p>
    <w:p w:rsidR="000C17D1" w:rsidRPr="00B26AC3" w:rsidRDefault="00035F87" w:rsidP="000C17D1">
      <w:pPr>
        <w:pStyle w:val="ListParagraph"/>
        <w:numPr>
          <w:ilvl w:val="0"/>
          <w:numId w:val="2"/>
        </w:numPr>
        <w:autoSpaceDE w:val="0"/>
        <w:autoSpaceDN w:val="0"/>
        <w:adjustRightInd w:val="0"/>
        <w:rPr>
          <w:sz w:val="22"/>
          <w:szCs w:val="22"/>
        </w:rPr>
      </w:pPr>
      <w:r w:rsidRPr="00B26AC3">
        <w:rPr>
          <w:sz w:val="22"/>
          <w:szCs w:val="22"/>
        </w:rPr>
        <w:t>Foreign drivers’ license</w:t>
      </w:r>
    </w:p>
    <w:p w:rsidR="00F45A55" w:rsidRPr="00F45A55" w:rsidRDefault="00F45A55" w:rsidP="00F45A55">
      <w:pPr>
        <w:pStyle w:val="ListParagraph"/>
        <w:autoSpaceDE w:val="0"/>
        <w:autoSpaceDN w:val="0"/>
        <w:adjustRightInd w:val="0"/>
        <w:rPr>
          <w:sz w:val="10"/>
          <w:szCs w:val="10"/>
        </w:rPr>
      </w:pPr>
    </w:p>
    <w:p w:rsidR="000C17D1" w:rsidRPr="00B26AC3" w:rsidRDefault="00035F87" w:rsidP="000C17D1">
      <w:pPr>
        <w:pStyle w:val="ListParagraph"/>
        <w:numPr>
          <w:ilvl w:val="0"/>
          <w:numId w:val="2"/>
        </w:numPr>
        <w:autoSpaceDE w:val="0"/>
        <w:autoSpaceDN w:val="0"/>
        <w:adjustRightInd w:val="0"/>
        <w:rPr>
          <w:sz w:val="22"/>
          <w:szCs w:val="22"/>
        </w:rPr>
      </w:pPr>
      <w:r w:rsidRPr="00B26AC3">
        <w:rPr>
          <w:sz w:val="22"/>
          <w:szCs w:val="22"/>
        </w:rPr>
        <w:t>U.S state identification cad</w:t>
      </w:r>
    </w:p>
    <w:p w:rsidR="00F45A55" w:rsidRPr="00F45A55" w:rsidRDefault="00F45A55" w:rsidP="00F45A55">
      <w:pPr>
        <w:pStyle w:val="ListParagraph"/>
        <w:autoSpaceDE w:val="0"/>
        <w:autoSpaceDN w:val="0"/>
        <w:adjustRightInd w:val="0"/>
        <w:rPr>
          <w:sz w:val="10"/>
          <w:szCs w:val="10"/>
        </w:rPr>
      </w:pPr>
    </w:p>
    <w:p w:rsidR="000C17D1" w:rsidRPr="00B26AC3" w:rsidRDefault="00035F87" w:rsidP="000C17D1">
      <w:pPr>
        <w:pStyle w:val="ListParagraph"/>
        <w:numPr>
          <w:ilvl w:val="0"/>
          <w:numId w:val="2"/>
        </w:numPr>
        <w:autoSpaceDE w:val="0"/>
        <w:autoSpaceDN w:val="0"/>
        <w:adjustRightInd w:val="0"/>
        <w:rPr>
          <w:sz w:val="22"/>
          <w:szCs w:val="22"/>
        </w:rPr>
      </w:pPr>
      <w:r w:rsidRPr="00B26AC3">
        <w:rPr>
          <w:sz w:val="22"/>
          <w:szCs w:val="22"/>
        </w:rPr>
        <w:t>Foreign voter’s registration card</w:t>
      </w:r>
    </w:p>
    <w:p w:rsidR="00F45A55" w:rsidRPr="00F45A55" w:rsidRDefault="00F45A55" w:rsidP="00F45A55">
      <w:pPr>
        <w:pStyle w:val="ListParagraph"/>
        <w:autoSpaceDE w:val="0"/>
        <w:autoSpaceDN w:val="0"/>
        <w:adjustRightInd w:val="0"/>
        <w:rPr>
          <w:sz w:val="10"/>
          <w:szCs w:val="10"/>
        </w:rPr>
      </w:pPr>
    </w:p>
    <w:p w:rsidR="000C17D1" w:rsidRPr="00B26AC3" w:rsidRDefault="00035F87" w:rsidP="000C17D1">
      <w:pPr>
        <w:pStyle w:val="ListParagraph"/>
        <w:numPr>
          <w:ilvl w:val="0"/>
          <w:numId w:val="2"/>
        </w:numPr>
        <w:autoSpaceDE w:val="0"/>
        <w:autoSpaceDN w:val="0"/>
        <w:adjustRightInd w:val="0"/>
        <w:rPr>
          <w:sz w:val="22"/>
          <w:szCs w:val="22"/>
        </w:rPr>
      </w:pPr>
      <w:r w:rsidRPr="00B26AC3">
        <w:rPr>
          <w:sz w:val="22"/>
          <w:szCs w:val="22"/>
        </w:rPr>
        <w:t>U.S military identification card</w:t>
      </w:r>
    </w:p>
    <w:p w:rsidR="00F45A55" w:rsidRPr="00F45A55" w:rsidRDefault="00F45A55" w:rsidP="00F45A55">
      <w:pPr>
        <w:pStyle w:val="ListParagraph"/>
        <w:autoSpaceDE w:val="0"/>
        <w:autoSpaceDN w:val="0"/>
        <w:adjustRightInd w:val="0"/>
        <w:rPr>
          <w:sz w:val="10"/>
          <w:szCs w:val="10"/>
        </w:rPr>
      </w:pPr>
    </w:p>
    <w:p w:rsidR="000C17D1" w:rsidRPr="00B26AC3" w:rsidRDefault="00035F87" w:rsidP="000C17D1">
      <w:pPr>
        <w:pStyle w:val="ListParagraph"/>
        <w:numPr>
          <w:ilvl w:val="0"/>
          <w:numId w:val="2"/>
        </w:numPr>
        <w:autoSpaceDE w:val="0"/>
        <w:autoSpaceDN w:val="0"/>
        <w:adjustRightInd w:val="0"/>
        <w:rPr>
          <w:sz w:val="22"/>
          <w:szCs w:val="22"/>
        </w:rPr>
      </w:pPr>
      <w:r w:rsidRPr="00B26AC3">
        <w:rPr>
          <w:sz w:val="22"/>
          <w:szCs w:val="22"/>
        </w:rPr>
        <w:t>Foreign military identification card</w:t>
      </w:r>
    </w:p>
    <w:p w:rsidR="00F45A55" w:rsidRPr="00F45A55" w:rsidRDefault="00F45A55" w:rsidP="00F45A55">
      <w:pPr>
        <w:pStyle w:val="ListParagraph"/>
        <w:autoSpaceDE w:val="0"/>
        <w:autoSpaceDN w:val="0"/>
        <w:adjustRightInd w:val="0"/>
        <w:rPr>
          <w:sz w:val="10"/>
          <w:szCs w:val="10"/>
        </w:rPr>
      </w:pPr>
    </w:p>
    <w:p w:rsidR="000C17D1" w:rsidRDefault="00035F87" w:rsidP="000C17D1">
      <w:pPr>
        <w:pStyle w:val="ListParagraph"/>
        <w:numPr>
          <w:ilvl w:val="0"/>
          <w:numId w:val="2"/>
        </w:numPr>
        <w:autoSpaceDE w:val="0"/>
        <w:autoSpaceDN w:val="0"/>
        <w:adjustRightInd w:val="0"/>
        <w:rPr>
          <w:sz w:val="22"/>
          <w:szCs w:val="22"/>
        </w:rPr>
      </w:pPr>
      <w:r w:rsidRPr="00B26AC3">
        <w:rPr>
          <w:sz w:val="22"/>
          <w:szCs w:val="22"/>
        </w:rPr>
        <w:t>Visa</w:t>
      </w:r>
    </w:p>
    <w:p w:rsidR="00F45A55" w:rsidRPr="00F45A55" w:rsidRDefault="00F45A55" w:rsidP="00F45A55">
      <w:pPr>
        <w:autoSpaceDE w:val="0"/>
        <w:autoSpaceDN w:val="0"/>
        <w:adjustRightInd w:val="0"/>
        <w:rPr>
          <w:sz w:val="10"/>
          <w:szCs w:val="10"/>
        </w:rPr>
      </w:pPr>
    </w:p>
    <w:p w:rsidR="000C17D1" w:rsidRPr="00B26AC3" w:rsidRDefault="00035F87" w:rsidP="000C17D1">
      <w:pPr>
        <w:pStyle w:val="ListParagraph"/>
        <w:numPr>
          <w:ilvl w:val="0"/>
          <w:numId w:val="2"/>
        </w:numPr>
        <w:autoSpaceDE w:val="0"/>
        <w:autoSpaceDN w:val="0"/>
        <w:adjustRightInd w:val="0"/>
        <w:rPr>
          <w:sz w:val="22"/>
          <w:szCs w:val="22"/>
        </w:rPr>
      </w:pPr>
      <w:r w:rsidRPr="00B26AC3">
        <w:rPr>
          <w:sz w:val="22"/>
          <w:szCs w:val="22"/>
        </w:rPr>
        <w:t>U.S Citizenship and Immigration Services (USCIS) photo identification</w:t>
      </w:r>
    </w:p>
    <w:p w:rsidR="00F45A55" w:rsidRPr="00F45A55" w:rsidRDefault="00F45A55" w:rsidP="00F45A55">
      <w:pPr>
        <w:pStyle w:val="ListParagraph"/>
        <w:autoSpaceDE w:val="0"/>
        <w:autoSpaceDN w:val="0"/>
        <w:adjustRightInd w:val="0"/>
        <w:rPr>
          <w:sz w:val="10"/>
          <w:szCs w:val="10"/>
        </w:rPr>
      </w:pPr>
    </w:p>
    <w:p w:rsidR="000C17D1" w:rsidRPr="00B26AC3" w:rsidRDefault="00035F87" w:rsidP="000C17D1">
      <w:pPr>
        <w:pStyle w:val="ListParagraph"/>
        <w:numPr>
          <w:ilvl w:val="0"/>
          <w:numId w:val="2"/>
        </w:numPr>
        <w:autoSpaceDE w:val="0"/>
        <w:autoSpaceDN w:val="0"/>
        <w:adjustRightInd w:val="0"/>
        <w:rPr>
          <w:sz w:val="22"/>
          <w:szCs w:val="22"/>
        </w:rPr>
      </w:pPr>
      <w:r w:rsidRPr="00B26AC3">
        <w:rPr>
          <w:sz w:val="22"/>
          <w:szCs w:val="22"/>
        </w:rPr>
        <w:t>Medical records (dependents only)</w:t>
      </w:r>
    </w:p>
    <w:p w:rsidR="00F45A55" w:rsidRPr="00F45A55" w:rsidRDefault="00F45A55" w:rsidP="00F45A55">
      <w:pPr>
        <w:pStyle w:val="ListParagraph"/>
        <w:autoSpaceDE w:val="0"/>
        <w:autoSpaceDN w:val="0"/>
        <w:adjustRightInd w:val="0"/>
        <w:rPr>
          <w:sz w:val="10"/>
          <w:szCs w:val="10"/>
        </w:rPr>
      </w:pPr>
    </w:p>
    <w:p w:rsidR="00F45A55" w:rsidRPr="007C3E9C" w:rsidRDefault="00035F87" w:rsidP="00F45A55">
      <w:pPr>
        <w:pStyle w:val="ListParagraph"/>
        <w:numPr>
          <w:ilvl w:val="0"/>
          <w:numId w:val="2"/>
        </w:numPr>
        <w:autoSpaceDE w:val="0"/>
        <w:autoSpaceDN w:val="0"/>
        <w:adjustRightInd w:val="0"/>
        <w:rPr>
          <w:sz w:val="22"/>
          <w:szCs w:val="22"/>
        </w:rPr>
      </w:pPr>
      <w:r w:rsidRPr="00B26AC3">
        <w:rPr>
          <w:sz w:val="22"/>
          <w:szCs w:val="22"/>
        </w:rPr>
        <w:t>School records (dependents and/or students only)</w:t>
      </w:r>
    </w:p>
    <w:tbl>
      <w:tblPr>
        <w:tblStyle w:val="TableGrid"/>
        <w:tblW w:w="0" w:type="auto"/>
        <w:tblLook w:val="04A0" w:firstRow="1" w:lastRow="0" w:firstColumn="1" w:lastColumn="0" w:noHBand="0" w:noVBand="1"/>
      </w:tblPr>
      <w:tblGrid>
        <w:gridCol w:w="6138"/>
        <w:gridCol w:w="1440"/>
        <w:gridCol w:w="1278"/>
      </w:tblGrid>
      <w:tr w:rsidR="000C17D1" w:rsidRPr="00B26AC3">
        <w:tc>
          <w:tcPr>
            <w:tcW w:w="6138" w:type="dxa"/>
            <w:vMerge w:val="restart"/>
          </w:tcPr>
          <w:p w:rsidR="000C17D1" w:rsidRPr="00B26AC3" w:rsidRDefault="00035F87" w:rsidP="000C17D1">
            <w:pPr>
              <w:autoSpaceDE w:val="0"/>
              <w:autoSpaceDN w:val="0"/>
              <w:adjustRightInd w:val="0"/>
            </w:pPr>
            <w:r w:rsidRPr="00B26AC3">
              <w:lastRenderedPageBreak/>
              <w:t>Supporting Documentation</w:t>
            </w:r>
          </w:p>
        </w:tc>
        <w:tc>
          <w:tcPr>
            <w:tcW w:w="2718" w:type="dxa"/>
            <w:gridSpan w:val="2"/>
          </w:tcPr>
          <w:p w:rsidR="000C17D1" w:rsidRPr="00B26AC3" w:rsidRDefault="00035F87" w:rsidP="000C17D1">
            <w:pPr>
              <w:autoSpaceDE w:val="0"/>
              <w:autoSpaceDN w:val="0"/>
              <w:adjustRightInd w:val="0"/>
            </w:pPr>
            <w:r w:rsidRPr="00B26AC3">
              <w:t>Can be used to Establish:</w:t>
            </w:r>
          </w:p>
        </w:tc>
      </w:tr>
      <w:tr w:rsidR="000C17D1" w:rsidRPr="00B26AC3">
        <w:tc>
          <w:tcPr>
            <w:tcW w:w="6138" w:type="dxa"/>
            <w:vMerge/>
          </w:tcPr>
          <w:p w:rsidR="000C17D1" w:rsidRPr="00B26AC3" w:rsidRDefault="000C17D1" w:rsidP="000C17D1">
            <w:pPr>
              <w:autoSpaceDE w:val="0"/>
              <w:autoSpaceDN w:val="0"/>
              <w:adjustRightInd w:val="0"/>
            </w:pPr>
          </w:p>
        </w:tc>
        <w:tc>
          <w:tcPr>
            <w:tcW w:w="1440" w:type="dxa"/>
          </w:tcPr>
          <w:p w:rsidR="000C17D1" w:rsidRPr="00B26AC3" w:rsidRDefault="00035F87" w:rsidP="000C17D1">
            <w:pPr>
              <w:autoSpaceDE w:val="0"/>
              <w:autoSpaceDN w:val="0"/>
              <w:adjustRightInd w:val="0"/>
            </w:pPr>
            <w:r w:rsidRPr="00B26AC3">
              <w:t>Foreign Status</w:t>
            </w:r>
          </w:p>
        </w:tc>
        <w:tc>
          <w:tcPr>
            <w:tcW w:w="1278" w:type="dxa"/>
          </w:tcPr>
          <w:p w:rsidR="000C17D1" w:rsidRPr="00B26AC3" w:rsidRDefault="00035F87" w:rsidP="000C17D1">
            <w:pPr>
              <w:autoSpaceDE w:val="0"/>
              <w:autoSpaceDN w:val="0"/>
              <w:adjustRightInd w:val="0"/>
            </w:pPr>
            <w:r w:rsidRPr="00B26AC3">
              <w:t>Identity</w:t>
            </w:r>
          </w:p>
        </w:tc>
      </w:tr>
      <w:tr w:rsidR="000C17D1" w:rsidRPr="00B26AC3">
        <w:tc>
          <w:tcPr>
            <w:tcW w:w="6138" w:type="dxa"/>
          </w:tcPr>
          <w:p w:rsidR="000C17D1" w:rsidRPr="00B26AC3" w:rsidRDefault="00035F87" w:rsidP="000C17D1">
            <w:pPr>
              <w:autoSpaceDE w:val="0"/>
              <w:autoSpaceDN w:val="0"/>
              <w:adjustRightInd w:val="0"/>
            </w:pPr>
            <w:r w:rsidRPr="00B26AC3">
              <w:t>Passport (the only stand-alone document)</w:t>
            </w:r>
          </w:p>
        </w:tc>
        <w:tc>
          <w:tcPr>
            <w:tcW w:w="1440" w:type="dxa"/>
          </w:tcPr>
          <w:p w:rsidR="000C17D1" w:rsidRPr="00B26AC3" w:rsidRDefault="00035F87" w:rsidP="000C17D1">
            <w:pPr>
              <w:autoSpaceDE w:val="0"/>
              <w:autoSpaceDN w:val="0"/>
              <w:adjustRightInd w:val="0"/>
            </w:pPr>
            <w:r w:rsidRPr="00B26AC3">
              <w:t>X</w:t>
            </w:r>
          </w:p>
        </w:tc>
        <w:tc>
          <w:tcPr>
            <w:tcW w:w="1278" w:type="dxa"/>
          </w:tcPr>
          <w:p w:rsidR="000C17D1" w:rsidRPr="00B26AC3" w:rsidRDefault="00035F87" w:rsidP="000C17D1">
            <w:pPr>
              <w:autoSpaceDE w:val="0"/>
              <w:autoSpaceDN w:val="0"/>
              <w:adjustRightInd w:val="0"/>
            </w:pPr>
            <w:r w:rsidRPr="00B26AC3">
              <w:t>X</w:t>
            </w:r>
          </w:p>
        </w:tc>
      </w:tr>
      <w:tr w:rsidR="000C17D1" w:rsidRPr="00B26AC3">
        <w:tc>
          <w:tcPr>
            <w:tcW w:w="6138" w:type="dxa"/>
          </w:tcPr>
          <w:p w:rsidR="000C17D1" w:rsidRPr="00B26AC3" w:rsidRDefault="00035F87" w:rsidP="000C17D1">
            <w:pPr>
              <w:autoSpaceDE w:val="0"/>
              <w:autoSpaceDN w:val="0"/>
              <w:adjustRightInd w:val="0"/>
            </w:pPr>
            <w:r w:rsidRPr="00B26AC3">
              <w:t>U.S Citizenship and Immigration Services (USCIS) photo identification</w:t>
            </w:r>
          </w:p>
        </w:tc>
        <w:tc>
          <w:tcPr>
            <w:tcW w:w="1440" w:type="dxa"/>
          </w:tcPr>
          <w:p w:rsidR="000C17D1" w:rsidRPr="00B26AC3" w:rsidRDefault="00035F87" w:rsidP="000C17D1">
            <w:pPr>
              <w:autoSpaceDE w:val="0"/>
              <w:autoSpaceDN w:val="0"/>
              <w:adjustRightInd w:val="0"/>
            </w:pPr>
            <w:r w:rsidRPr="00B26AC3">
              <w:t>X</w:t>
            </w:r>
          </w:p>
        </w:tc>
        <w:tc>
          <w:tcPr>
            <w:tcW w:w="1278" w:type="dxa"/>
          </w:tcPr>
          <w:p w:rsidR="000C17D1" w:rsidRPr="00B26AC3" w:rsidRDefault="00035F87" w:rsidP="000C17D1">
            <w:pPr>
              <w:autoSpaceDE w:val="0"/>
              <w:autoSpaceDN w:val="0"/>
              <w:adjustRightInd w:val="0"/>
            </w:pPr>
            <w:r w:rsidRPr="00B26AC3">
              <w:t>X</w:t>
            </w:r>
          </w:p>
        </w:tc>
      </w:tr>
      <w:tr w:rsidR="000C17D1" w:rsidRPr="00B26AC3">
        <w:tc>
          <w:tcPr>
            <w:tcW w:w="6138" w:type="dxa"/>
          </w:tcPr>
          <w:p w:rsidR="000C17D1" w:rsidRPr="00B26AC3" w:rsidRDefault="00035F87" w:rsidP="000C17D1">
            <w:pPr>
              <w:autoSpaceDE w:val="0"/>
              <w:autoSpaceDN w:val="0"/>
              <w:adjustRightInd w:val="0"/>
            </w:pPr>
            <w:r w:rsidRPr="00B26AC3">
              <w:t>Visa issued by U.S Department of State</w:t>
            </w:r>
          </w:p>
        </w:tc>
        <w:tc>
          <w:tcPr>
            <w:tcW w:w="1440" w:type="dxa"/>
          </w:tcPr>
          <w:p w:rsidR="000C17D1" w:rsidRPr="00B26AC3" w:rsidRDefault="00035F87" w:rsidP="000C17D1">
            <w:pPr>
              <w:autoSpaceDE w:val="0"/>
              <w:autoSpaceDN w:val="0"/>
              <w:adjustRightInd w:val="0"/>
            </w:pPr>
            <w:r w:rsidRPr="00B26AC3">
              <w:t>X</w:t>
            </w:r>
          </w:p>
        </w:tc>
        <w:tc>
          <w:tcPr>
            <w:tcW w:w="1278" w:type="dxa"/>
          </w:tcPr>
          <w:p w:rsidR="000C17D1" w:rsidRPr="00B26AC3" w:rsidRDefault="00035F87" w:rsidP="000C17D1">
            <w:pPr>
              <w:autoSpaceDE w:val="0"/>
              <w:autoSpaceDN w:val="0"/>
              <w:adjustRightInd w:val="0"/>
            </w:pPr>
            <w:r w:rsidRPr="00B26AC3">
              <w:t>X</w:t>
            </w:r>
          </w:p>
        </w:tc>
      </w:tr>
      <w:tr w:rsidR="000C17D1" w:rsidRPr="00B26AC3">
        <w:tc>
          <w:tcPr>
            <w:tcW w:w="6138" w:type="dxa"/>
          </w:tcPr>
          <w:p w:rsidR="000C17D1" w:rsidRPr="00B26AC3" w:rsidRDefault="00035F87" w:rsidP="000C17D1">
            <w:pPr>
              <w:autoSpaceDE w:val="0"/>
              <w:autoSpaceDN w:val="0"/>
              <w:adjustRightInd w:val="0"/>
            </w:pPr>
            <w:r w:rsidRPr="00B26AC3">
              <w:t>U.S driver’s license</w:t>
            </w:r>
          </w:p>
        </w:tc>
        <w:tc>
          <w:tcPr>
            <w:tcW w:w="1440" w:type="dxa"/>
          </w:tcPr>
          <w:p w:rsidR="000C17D1" w:rsidRPr="00B26AC3" w:rsidRDefault="000C17D1" w:rsidP="000C17D1">
            <w:pPr>
              <w:autoSpaceDE w:val="0"/>
              <w:autoSpaceDN w:val="0"/>
              <w:adjustRightInd w:val="0"/>
            </w:pPr>
          </w:p>
        </w:tc>
        <w:tc>
          <w:tcPr>
            <w:tcW w:w="1278" w:type="dxa"/>
          </w:tcPr>
          <w:p w:rsidR="000C17D1" w:rsidRPr="00B26AC3" w:rsidRDefault="00035F87" w:rsidP="000C17D1">
            <w:pPr>
              <w:autoSpaceDE w:val="0"/>
              <w:autoSpaceDN w:val="0"/>
              <w:adjustRightInd w:val="0"/>
            </w:pPr>
            <w:r w:rsidRPr="00B26AC3">
              <w:t>X</w:t>
            </w:r>
          </w:p>
        </w:tc>
      </w:tr>
      <w:tr w:rsidR="000C17D1" w:rsidRPr="00B26AC3">
        <w:tc>
          <w:tcPr>
            <w:tcW w:w="6138" w:type="dxa"/>
          </w:tcPr>
          <w:p w:rsidR="000C17D1" w:rsidRPr="00B26AC3" w:rsidRDefault="00035F87" w:rsidP="000C17D1">
            <w:pPr>
              <w:autoSpaceDE w:val="0"/>
              <w:autoSpaceDN w:val="0"/>
              <w:adjustRightInd w:val="0"/>
            </w:pPr>
            <w:r w:rsidRPr="00B26AC3">
              <w:t>U.S military identification card</w:t>
            </w:r>
          </w:p>
        </w:tc>
        <w:tc>
          <w:tcPr>
            <w:tcW w:w="1440" w:type="dxa"/>
          </w:tcPr>
          <w:p w:rsidR="000C17D1" w:rsidRPr="00B26AC3" w:rsidRDefault="000C17D1" w:rsidP="000C17D1">
            <w:pPr>
              <w:autoSpaceDE w:val="0"/>
              <w:autoSpaceDN w:val="0"/>
              <w:adjustRightInd w:val="0"/>
            </w:pPr>
          </w:p>
        </w:tc>
        <w:tc>
          <w:tcPr>
            <w:tcW w:w="1278" w:type="dxa"/>
          </w:tcPr>
          <w:p w:rsidR="000C17D1" w:rsidRPr="00B26AC3" w:rsidRDefault="00035F87" w:rsidP="000C17D1">
            <w:pPr>
              <w:autoSpaceDE w:val="0"/>
              <w:autoSpaceDN w:val="0"/>
              <w:adjustRightInd w:val="0"/>
            </w:pPr>
            <w:r w:rsidRPr="00B26AC3">
              <w:t>X</w:t>
            </w:r>
          </w:p>
        </w:tc>
      </w:tr>
      <w:tr w:rsidR="000C17D1" w:rsidRPr="00B26AC3">
        <w:tc>
          <w:tcPr>
            <w:tcW w:w="6138" w:type="dxa"/>
          </w:tcPr>
          <w:p w:rsidR="000C17D1" w:rsidRPr="00B26AC3" w:rsidRDefault="00035F87" w:rsidP="000C17D1">
            <w:pPr>
              <w:autoSpaceDE w:val="0"/>
              <w:autoSpaceDN w:val="0"/>
              <w:adjustRightInd w:val="0"/>
            </w:pPr>
            <w:r w:rsidRPr="00B26AC3">
              <w:t>Foreign driver’s license</w:t>
            </w:r>
          </w:p>
        </w:tc>
        <w:tc>
          <w:tcPr>
            <w:tcW w:w="1440" w:type="dxa"/>
          </w:tcPr>
          <w:p w:rsidR="000C17D1" w:rsidRPr="00B26AC3" w:rsidRDefault="000C17D1" w:rsidP="000C17D1">
            <w:pPr>
              <w:autoSpaceDE w:val="0"/>
              <w:autoSpaceDN w:val="0"/>
              <w:adjustRightInd w:val="0"/>
            </w:pPr>
          </w:p>
        </w:tc>
        <w:tc>
          <w:tcPr>
            <w:tcW w:w="1278" w:type="dxa"/>
          </w:tcPr>
          <w:p w:rsidR="000C17D1" w:rsidRPr="00B26AC3" w:rsidRDefault="00035F87" w:rsidP="000C17D1">
            <w:pPr>
              <w:autoSpaceDE w:val="0"/>
              <w:autoSpaceDN w:val="0"/>
              <w:adjustRightInd w:val="0"/>
            </w:pPr>
            <w:r w:rsidRPr="00B26AC3">
              <w:t>X</w:t>
            </w:r>
          </w:p>
        </w:tc>
      </w:tr>
      <w:tr w:rsidR="000C17D1" w:rsidRPr="00B26AC3">
        <w:tc>
          <w:tcPr>
            <w:tcW w:w="6138" w:type="dxa"/>
          </w:tcPr>
          <w:p w:rsidR="000C17D1" w:rsidRPr="00B26AC3" w:rsidRDefault="00035F87" w:rsidP="000C17D1">
            <w:pPr>
              <w:autoSpaceDE w:val="0"/>
              <w:autoSpaceDN w:val="0"/>
              <w:adjustRightInd w:val="0"/>
            </w:pPr>
            <w:r w:rsidRPr="00B26AC3">
              <w:t>Foreign military identification card</w:t>
            </w:r>
          </w:p>
        </w:tc>
        <w:tc>
          <w:tcPr>
            <w:tcW w:w="1440" w:type="dxa"/>
          </w:tcPr>
          <w:p w:rsidR="000C17D1" w:rsidRPr="00B26AC3" w:rsidRDefault="00035F87" w:rsidP="000C17D1">
            <w:pPr>
              <w:autoSpaceDE w:val="0"/>
              <w:autoSpaceDN w:val="0"/>
              <w:adjustRightInd w:val="0"/>
            </w:pPr>
            <w:r w:rsidRPr="00B26AC3">
              <w:t>X</w:t>
            </w:r>
          </w:p>
        </w:tc>
        <w:tc>
          <w:tcPr>
            <w:tcW w:w="1278" w:type="dxa"/>
          </w:tcPr>
          <w:p w:rsidR="000C17D1" w:rsidRPr="00B26AC3" w:rsidRDefault="00035F87" w:rsidP="000C17D1">
            <w:pPr>
              <w:autoSpaceDE w:val="0"/>
              <w:autoSpaceDN w:val="0"/>
              <w:adjustRightInd w:val="0"/>
            </w:pPr>
            <w:r w:rsidRPr="00B26AC3">
              <w:t>X</w:t>
            </w:r>
          </w:p>
        </w:tc>
      </w:tr>
      <w:tr w:rsidR="000C17D1" w:rsidRPr="00B26AC3">
        <w:tc>
          <w:tcPr>
            <w:tcW w:w="6138" w:type="dxa"/>
          </w:tcPr>
          <w:p w:rsidR="000C17D1" w:rsidRPr="00B26AC3" w:rsidRDefault="00035F87" w:rsidP="000C17D1">
            <w:pPr>
              <w:autoSpaceDE w:val="0"/>
              <w:autoSpaceDN w:val="0"/>
              <w:adjustRightInd w:val="0"/>
            </w:pPr>
            <w:r w:rsidRPr="00B26AC3">
              <w:t>National identification card (must be current and contain name, photograph, address, date of birth and expiration date)</w:t>
            </w:r>
          </w:p>
        </w:tc>
        <w:tc>
          <w:tcPr>
            <w:tcW w:w="1440" w:type="dxa"/>
          </w:tcPr>
          <w:p w:rsidR="000C17D1" w:rsidRPr="00B26AC3" w:rsidRDefault="00035F87" w:rsidP="000C17D1">
            <w:pPr>
              <w:autoSpaceDE w:val="0"/>
              <w:autoSpaceDN w:val="0"/>
              <w:adjustRightInd w:val="0"/>
            </w:pPr>
            <w:r w:rsidRPr="00B26AC3">
              <w:t>X</w:t>
            </w:r>
          </w:p>
        </w:tc>
        <w:tc>
          <w:tcPr>
            <w:tcW w:w="1278" w:type="dxa"/>
          </w:tcPr>
          <w:p w:rsidR="000C17D1" w:rsidRPr="00B26AC3" w:rsidRDefault="00035F87" w:rsidP="000C17D1">
            <w:pPr>
              <w:autoSpaceDE w:val="0"/>
              <w:autoSpaceDN w:val="0"/>
              <w:adjustRightInd w:val="0"/>
            </w:pPr>
            <w:r w:rsidRPr="00B26AC3">
              <w:t>X</w:t>
            </w:r>
          </w:p>
        </w:tc>
      </w:tr>
      <w:tr w:rsidR="000C17D1" w:rsidRPr="00B26AC3">
        <w:tc>
          <w:tcPr>
            <w:tcW w:w="6138" w:type="dxa"/>
          </w:tcPr>
          <w:p w:rsidR="000C17D1" w:rsidRPr="00B26AC3" w:rsidRDefault="00035F87" w:rsidP="000C17D1">
            <w:pPr>
              <w:autoSpaceDE w:val="0"/>
              <w:autoSpaceDN w:val="0"/>
              <w:adjustRightInd w:val="0"/>
            </w:pPr>
            <w:r w:rsidRPr="00B26AC3">
              <w:t>U.S state identification card</w:t>
            </w:r>
          </w:p>
        </w:tc>
        <w:tc>
          <w:tcPr>
            <w:tcW w:w="1440" w:type="dxa"/>
          </w:tcPr>
          <w:p w:rsidR="000C17D1" w:rsidRPr="00B26AC3" w:rsidRDefault="000C17D1" w:rsidP="000C17D1">
            <w:pPr>
              <w:autoSpaceDE w:val="0"/>
              <w:autoSpaceDN w:val="0"/>
              <w:adjustRightInd w:val="0"/>
            </w:pPr>
          </w:p>
        </w:tc>
        <w:tc>
          <w:tcPr>
            <w:tcW w:w="1278" w:type="dxa"/>
          </w:tcPr>
          <w:p w:rsidR="000C17D1" w:rsidRPr="00B26AC3" w:rsidRDefault="00035F87" w:rsidP="000C17D1">
            <w:pPr>
              <w:autoSpaceDE w:val="0"/>
              <w:autoSpaceDN w:val="0"/>
              <w:adjustRightInd w:val="0"/>
            </w:pPr>
            <w:r w:rsidRPr="00B26AC3">
              <w:t>X</w:t>
            </w:r>
          </w:p>
        </w:tc>
      </w:tr>
      <w:tr w:rsidR="000C17D1" w:rsidRPr="00B26AC3">
        <w:tc>
          <w:tcPr>
            <w:tcW w:w="6138" w:type="dxa"/>
          </w:tcPr>
          <w:p w:rsidR="000C17D1" w:rsidRPr="00B26AC3" w:rsidRDefault="00035F87" w:rsidP="000C17D1">
            <w:pPr>
              <w:autoSpaceDE w:val="0"/>
              <w:autoSpaceDN w:val="0"/>
              <w:adjustRightInd w:val="0"/>
            </w:pPr>
            <w:r w:rsidRPr="00B26AC3">
              <w:t>Foreign voter’s registration card</w:t>
            </w:r>
          </w:p>
        </w:tc>
        <w:tc>
          <w:tcPr>
            <w:tcW w:w="1440" w:type="dxa"/>
          </w:tcPr>
          <w:p w:rsidR="000C17D1" w:rsidRPr="00B26AC3" w:rsidRDefault="00035F87" w:rsidP="000C17D1">
            <w:pPr>
              <w:autoSpaceDE w:val="0"/>
              <w:autoSpaceDN w:val="0"/>
              <w:adjustRightInd w:val="0"/>
            </w:pPr>
            <w:r w:rsidRPr="00B26AC3">
              <w:t>X</w:t>
            </w:r>
          </w:p>
        </w:tc>
        <w:tc>
          <w:tcPr>
            <w:tcW w:w="1278" w:type="dxa"/>
          </w:tcPr>
          <w:p w:rsidR="000C17D1" w:rsidRPr="00B26AC3" w:rsidRDefault="00035F87" w:rsidP="000C17D1">
            <w:pPr>
              <w:autoSpaceDE w:val="0"/>
              <w:autoSpaceDN w:val="0"/>
              <w:adjustRightInd w:val="0"/>
            </w:pPr>
            <w:r w:rsidRPr="00B26AC3">
              <w:t>X</w:t>
            </w:r>
          </w:p>
        </w:tc>
      </w:tr>
      <w:tr w:rsidR="000C17D1" w:rsidRPr="00B26AC3">
        <w:tc>
          <w:tcPr>
            <w:tcW w:w="6138" w:type="dxa"/>
          </w:tcPr>
          <w:p w:rsidR="000C17D1" w:rsidRPr="00B26AC3" w:rsidRDefault="00035F87" w:rsidP="000C17D1">
            <w:pPr>
              <w:autoSpaceDE w:val="0"/>
              <w:autoSpaceDN w:val="0"/>
              <w:adjustRightInd w:val="0"/>
            </w:pPr>
            <w:r w:rsidRPr="00B26AC3">
              <w:t>Civil birth certificate</w:t>
            </w:r>
          </w:p>
        </w:tc>
        <w:tc>
          <w:tcPr>
            <w:tcW w:w="1440" w:type="dxa"/>
          </w:tcPr>
          <w:p w:rsidR="000C17D1" w:rsidRPr="00B26AC3" w:rsidRDefault="00035F87" w:rsidP="000C17D1">
            <w:pPr>
              <w:autoSpaceDE w:val="0"/>
              <w:autoSpaceDN w:val="0"/>
              <w:adjustRightInd w:val="0"/>
            </w:pPr>
            <w:r w:rsidRPr="00B26AC3">
              <w:t>X*</w:t>
            </w:r>
          </w:p>
        </w:tc>
        <w:tc>
          <w:tcPr>
            <w:tcW w:w="1278" w:type="dxa"/>
          </w:tcPr>
          <w:p w:rsidR="000C17D1" w:rsidRPr="00B26AC3" w:rsidRDefault="00035F87" w:rsidP="000C17D1">
            <w:pPr>
              <w:autoSpaceDE w:val="0"/>
              <w:autoSpaceDN w:val="0"/>
              <w:adjustRightInd w:val="0"/>
            </w:pPr>
            <w:r w:rsidRPr="00B26AC3">
              <w:t>X</w:t>
            </w:r>
          </w:p>
        </w:tc>
      </w:tr>
      <w:tr w:rsidR="000C17D1" w:rsidRPr="00B26AC3">
        <w:tc>
          <w:tcPr>
            <w:tcW w:w="6138" w:type="dxa"/>
          </w:tcPr>
          <w:p w:rsidR="000C17D1" w:rsidRPr="00B26AC3" w:rsidRDefault="00035F87" w:rsidP="000C17D1">
            <w:pPr>
              <w:autoSpaceDE w:val="0"/>
              <w:autoSpaceDN w:val="0"/>
              <w:adjustRightInd w:val="0"/>
            </w:pPr>
            <w:r w:rsidRPr="00B26AC3">
              <w:t>Medical records (valid only for dependents under age 14 (under age 18 if a student))</w:t>
            </w:r>
          </w:p>
        </w:tc>
        <w:tc>
          <w:tcPr>
            <w:tcW w:w="1440" w:type="dxa"/>
          </w:tcPr>
          <w:p w:rsidR="000C17D1" w:rsidRPr="00B26AC3" w:rsidRDefault="00035F87" w:rsidP="000C17D1">
            <w:pPr>
              <w:autoSpaceDE w:val="0"/>
              <w:autoSpaceDN w:val="0"/>
              <w:adjustRightInd w:val="0"/>
            </w:pPr>
            <w:r w:rsidRPr="00B26AC3">
              <w:t>X*</w:t>
            </w:r>
          </w:p>
        </w:tc>
        <w:tc>
          <w:tcPr>
            <w:tcW w:w="1278" w:type="dxa"/>
          </w:tcPr>
          <w:p w:rsidR="000C17D1" w:rsidRPr="00B26AC3" w:rsidRDefault="00035F87" w:rsidP="000C17D1">
            <w:pPr>
              <w:autoSpaceDE w:val="0"/>
              <w:autoSpaceDN w:val="0"/>
              <w:adjustRightInd w:val="0"/>
            </w:pPr>
            <w:r w:rsidRPr="00B26AC3">
              <w:t>X</w:t>
            </w:r>
          </w:p>
        </w:tc>
      </w:tr>
      <w:tr w:rsidR="000C17D1" w:rsidRPr="00B26AC3">
        <w:tc>
          <w:tcPr>
            <w:tcW w:w="6138" w:type="dxa"/>
          </w:tcPr>
          <w:p w:rsidR="000C17D1" w:rsidRPr="00B26AC3" w:rsidRDefault="00035F87" w:rsidP="000C17D1">
            <w:pPr>
              <w:autoSpaceDE w:val="0"/>
              <w:autoSpaceDN w:val="0"/>
              <w:adjustRightInd w:val="0"/>
            </w:pPr>
            <w:r w:rsidRPr="00B26AC3">
              <w:t>School records (valid only for dependents under age 14 (under age 18 if student))</w:t>
            </w:r>
          </w:p>
        </w:tc>
        <w:tc>
          <w:tcPr>
            <w:tcW w:w="1440" w:type="dxa"/>
          </w:tcPr>
          <w:p w:rsidR="000C17D1" w:rsidRPr="00B26AC3" w:rsidRDefault="00035F87" w:rsidP="000C17D1">
            <w:pPr>
              <w:autoSpaceDE w:val="0"/>
              <w:autoSpaceDN w:val="0"/>
              <w:adjustRightInd w:val="0"/>
            </w:pPr>
            <w:r w:rsidRPr="00B26AC3">
              <w:t>X*</w:t>
            </w:r>
          </w:p>
        </w:tc>
        <w:tc>
          <w:tcPr>
            <w:tcW w:w="1278" w:type="dxa"/>
          </w:tcPr>
          <w:p w:rsidR="000C17D1" w:rsidRPr="00B26AC3" w:rsidRDefault="00035F87" w:rsidP="000C17D1">
            <w:pPr>
              <w:autoSpaceDE w:val="0"/>
              <w:autoSpaceDN w:val="0"/>
              <w:adjustRightInd w:val="0"/>
            </w:pPr>
            <w:r w:rsidRPr="00B26AC3">
              <w:t>X</w:t>
            </w:r>
          </w:p>
        </w:tc>
      </w:tr>
      <w:tr w:rsidR="000C17D1" w:rsidRPr="00B26AC3">
        <w:tc>
          <w:tcPr>
            <w:tcW w:w="8856" w:type="dxa"/>
            <w:gridSpan w:val="3"/>
          </w:tcPr>
          <w:p w:rsidR="000C17D1" w:rsidRPr="00B26AC3" w:rsidRDefault="00035F87" w:rsidP="000C17D1">
            <w:pPr>
              <w:autoSpaceDE w:val="0"/>
              <w:autoSpaceDN w:val="0"/>
              <w:adjustRightInd w:val="0"/>
            </w:pPr>
            <w:r w:rsidRPr="00B26AC3">
              <w:t>*Can be used to establish foreign status only if they are foreign documents</w:t>
            </w:r>
          </w:p>
        </w:tc>
      </w:tr>
    </w:tbl>
    <w:p w:rsidR="000C17D1" w:rsidRPr="00B26AC3" w:rsidRDefault="000C17D1" w:rsidP="000C17D1">
      <w:pPr>
        <w:autoSpaceDE w:val="0"/>
        <w:autoSpaceDN w:val="0"/>
        <w:adjustRightInd w:val="0"/>
        <w:rPr>
          <w:sz w:val="22"/>
          <w:szCs w:val="22"/>
        </w:rPr>
      </w:pPr>
    </w:p>
    <w:p w:rsidR="00BF4F85" w:rsidRPr="00B26AC3" w:rsidRDefault="00035F87" w:rsidP="00BF4F85">
      <w:pPr>
        <w:autoSpaceDE w:val="0"/>
        <w:autoSpaceDN w:val="0"/>
        <w:adjustRightInd w:val="0"/>
        <w:rPr>
          <w:sz w:val="22"/>
          <w:szCs w:val="22"/>
        </w:rPr>
      </w:pPr>
      <w:r w:rsidRPr="00B26AC3">
        <w:rPr>
          <w:sz w:val="22"/>
          <w:szCs w:val="22"/>
        </w:rPr>
        <w:t>Additionally, all documents must be current; no expired documents are accepted.  The above information, as well as more details regarding it can be found</w:t>
      </w:r>
      <w:r w:rsidR="0016527F">
        <w:t xml:space="preserve"> on this website, </w:t>
      </w:r>
      <w:hyperlink r:id="rId12" w:history="1">
        <w:r w:rsidR="0016527F" w:rsidRPr="002C5E45">
          <w:rPr>
            <w:rStyle w:val="Hyperlink"/>
          </w:rPr>
          <w:t>http://www.immihelp.com/newcomer/itin.html</w:t>
        </w:r>
      </w:hyperlink>
      <w:r w:rsidR="0016527F">
        <w:t>.</w:t>
      </w:r>
      <w:r w:rsidRPr="00B26AC3">
        <w:rPr>
          <w:sz w:val="22"/>
          <w:szCs w:val="22"/>
        </w:rPr>
        <w:t xml:space="preserve"> </w:t>
      </w:r>
    </w:p>
    <w:p w:rsidR="00BF4F85" w:rsidRPr="00B26AC3" w:rsidRDefault="00BF4F85" w:rsidP="00BF4F85">
      <w:pPr>
        <w:autoSpaceDE w:val="0"/>
        <w:autoSpaceDN w:val="0"/>
        <w:adjustRightInd w:val="0"/>
        <w:rPr>
          <w:sz w:val="22"/>
          <w:szCs w:val="22"/>
        </w:rPr>
      </w:pPr>
    </w:p>
    <w:p w:rsidR="00BF4F85" w:rsidRPr="00B26AC3" w:rsidRDefault="00035F87" w:rsidP="00BF4F85">
      <w:pPr>
        <w:autoSpaceDE w:val="0"/>
        <w:autoSpaceDN w:val="0"/>
        <w:adjustRightInd w:val="0"/>
        <w:rPr>
          <w:sz w:val="22"/>
          <w:szCs w:val="22"/>
        </w:rPr>
      </w:pPr>
      <w:r w:rsidRPr="00B26AC3">
        <w:rPr>
          <w:sz w:val="22"/>
          <w:szCs w:val="22"/>
        </w:rPr>
        <w:t>If a taxpayer submits his</w:t>
      </w:r>
      <w:r w:rsidR="002B1C6A">
        <w:rPr>
          <w:sz w:val="22"/>
          <w:szCs w:val="22"/>
        </w:rPr>
        <w:t>/her</w:t>
      </w:r>
      <w:r w:rsidRPr="00B26AC3">
        <w:rPr>
          <w:sz w:val="22"/>
          <w:szCs w:val="22"/>
        </w:rPr>
        <w:t xml:space="preserve"> application to an acceptance agent, then the acceptance agent can send copies with the W-7 to the IRS processing center.  If the taxpayer does not submit his</w:t>
      </w:r>
      <w:r w:rsidR="002B1C6A">
        <w:rPr>
          <w:sz w:val="22"/>
          <w:szCs w:val="22"/>
        </w:rPr>
        <w:t>/her</w:t>
      </w:r>
      <w:r w:rsidRPr="00B26AC3">
        <w:rPr>
          <w:sz w:val="22"/>
          <w:szCs w:val="22"/>
        </w:rPr>
        <w:t xml:space="preserve"> application to an acceptance agent, then the original documents or certified copies are necessary.</w:t>
      </w:r>
    </w:p>
    <w:p w:rsidR="000C17D1" w:rsidRPr="00B26AC3" w:rsidRDefault="000C17D1" w:rsidP="00BF4F85">
      <w:pPr>
        <w:autoSpaceDE w:val="0"/>
        <w:autoSpaceDN w:val="0"/>
        <w:adjustRightInd w:val="0"/>
        <w:rPr>
          <w:sz w:val="22"/>
          <w:szCs w:val="22"/>
        </w:rPr>
      </w:pPr>
    </w:p>
    <w:p w:rsidR="000C17D1" w:rsidRDefault="00035F87" w:rsidP="002B1C6A">
      <w:pPr>
        <w:autoSpaceDE w:val="0"/>
        <w:autoSpaceDN w:val="0"/>
        <w:adjustRightInd w:val="0"/>
        <w:rPr>
          <w:sz w:val="22"/>
          <w:szCs w:val="22"/>
        </w:rPr>
      </w:pPr>
      <w:r w:rsidRPr="00B26AC3">
        <w:rPr>
          <w:sz w:val="22"/>
          <w:szCs w:val="22"/>
        </w:rPr>
        <w:t>When filing for an ITIN, all CAAs helping taxpayers should include the Certificate of Accuracy (CoA).</w:t>
      </w:r>
      <w:r w:rsidR="00D25F6F">
        <w:rPr>
          <w:rStyle w:val="EndnoteReference"/>
          <w:sz w:val="22"/>
          <w:szCs w:val="22"/>
        </w:rPr>
        <w:t>2</w:t>
      </w:r>
    </w:p>
    <w:p w:rsidR="002947C4" w:rsidRPr="002B1C6A" w:rsidRDefault="002947C4" w:rsidP="002B1C6A">
      <w:pPr>
        <w:autoSpaceDE w:val="0"/>
        <w:autoSpaceDN w:val="0"/>
        <w:adjustRightInd w:val="0"/>
        <w:rPr>
          <w:sz w:val="22"/>
          <w:szCs w:val="22"/>
        </w:rPr>
      </w:pPr>
    </w:p>
    <w:p w:rsidR="000C17D1" w:rsidRPr="00802909" w:rsidRDefault="00035F87" w:rsidP="002A7C3A">
      <w:pPr>
        <w:pStyle w:val="ListParagraph"/>
        <w:numPr>
          <w:ilvl w:val="0"/>
          <w:numId w:val="10"/>
        </w:numPr>
        <w:autoSpaceDE w:val="0"/>
        <w:autoSpaceDN w:val="0"/>
        <w:adjustRightInd w:val="0"/>
        <w:rPr>
          <w:b/>
          <w:u w:val="single"/>
        </w:rPr>
      </w:pPr>
      <w:r w:rsidRPr="00802909">
        <w:rPr>
          <w:b/>
          <w:u w:val="single"/>
        </w:rPr>
        <w:t>What address</w:t>
      </w:r>
      <w:r w:rsidR="001A642B">
        <w:rPr>
          <w:b/>
          <w:u w:val="single"/>
        </w:rPr>
        <w:t>es</w:t>
      </w:r>
      <w:r w:rsidRPr="00802909">
        <w:rPr>
          <w:b/>
          <w:u w:val="single"/>
        </w:rPr>
        <w:t xml:space="preserve"> must a taxpayer provide?</w:t>
      </w:r>
    </w:p>
    <w:p w:rsidR="000C17D1" w:rsidRDefault="000C17D1" w:rsidP="000C17D1">
      <w:pPr>
        <w:autoSpaceDE w:val="0"/>
        <w:autoSpaceDN w:val="0"/>
        <w:adjustRightInd w:val="0"/>
      </w:pPr>
    </w:p>
    <w:p w:rsidR="000C17D1" w:rsidRPr="00B26AC3" w:rsidRDefault="00035F87" w:rsidP="000C17D1">
      <w:pPr>
        <w:autoSpaceDE w:val="0"/>
        <w:autoSpaceDN w:val="0"/>
        <w:adjustRightInd w:val="0"/>
        <w:rPr>
          <w:sz w:val="22"/>
          <w:szCs w:val="22"/>
        </w:rPr>
      </w:pPr>
      <w:r w:rsidRPr="00B26AC3">
        <w:rPr>
          <w:sz w:val="22"/>
          <w:szCs w:val="22"/>
        </w:rPr>
        <w:t>Box 2 requests the taxpayer’s foreign address.  The foreign address is only used for applicants who reside outside of the U.S., such as dependents.  However, in box 3 the taxpayer must list his</w:t>
      </w:r>
      <w:r w:rsidR="002B1C6A">
        <w:rPr>
          <w:sz w:val="22"/>
          <w:szCs w:val="22"/>
        </w:rPr>
        <w:t>/her</w:t>
      </w:r>
      <w:r w:rsidRPr="00B26AC3">
        <w:rPr>
          <w:sz w:val="22"/>
          <w:szCs w:val="22"/>
        </w:rPr>
        <w:t xml:space="preserve"> local address, which is where the ITIN will be mailed.  If the applicant lives in the U.S., then no foreign address is necessary.  </w:t>
      </w:r>
    </w:p>
    <w:p w:rsidR="000C17D1" w:rsidRPr="00B26AC3" w:rsidRDefault="000C17D1" w:rsidP="000C17D1">
      <w:pPr>
        <w:rPr>
          <w:sz w:val="22"/>
          <w:szCs w:val="22"/>
        </w:rPr>
      </w:pPr>
    </w:p>
    <w:p w:rsidR="000C17D1" w:rsidRDefault="00035F87" w:rsidP="000C17D1">
      <w:pPr>
        <w:autoSpaceDE w:val="0"/>
        <w:autoSpaceDN w:val="0"/>
        <w:adjustRightInd w:val="0"/>
        <w:rPr>
          <w:sz w:val="22"/>
          <w:szCs w:val="22"/>
        </w:rPr>
      </w:pPr>
      <w:r w:rsidRPr="00B26AC3">
        <w:rPr>
          <w:sz w:val="22"/>
          <w:szCs w:val="22"/>
        </w:rPr>
        <w:t xml:space="preserve">Some advocates report problems with leaving the foreign address section blank even when they check that the taxpayer is a U.S. resident.  If the taxpayer is in the United States, a U.S. address in box </w:t>
      </w:r>
      <w:proofErr w:type="gramStart"/>
      <w:r w:rsidRPr="00B26AC3">
        <w:rPr>
          <w:sz w:val="22"/>
          <w:szCs w:val="22"/>
        </w:rPr>
        <w:t>2</w:t>
      </w:r>
      <w:r>
        <w:rPr>
          <w:sz w:val="22"/>
          <w:szCs w:val="22"/>
        </w:rPr>
        <w:t>,</w:t>
      </w:r>
      <w:proofErr w:type="gramEnd"/>
      <w:r>
        <w:rPr>
          <w:sz w:val="22"/>
          <w:szCs w:val="22"/>
        </w:rPr>
        <w:t xml:space="preserve"> and the name of the foreign city and country </w:t>
      </w:r>
      <w:r w:rsidRPr="00B26AC3">
        <w:rPr>
          <w:sz w:val="22"/>
          <w:szCs w:val="22"/>
        </w:rPr>
        <w:t>is sufficient</w:t>
      </w:r>
      <w:r>
        <w:rPr>
          <w:sz w:val="22"/>
          <w:szCs w:val="22"/>
        </w:rPr>
        <w:t xml:space="preserve"> for the foreign address</w:t>
      </w:r>
      <w:r w:rsidRPr="00B26AC3">
        <w:rPr>
          <w:sz w:val="22"/>
          <w:szCs w:val="22"/>
        </w:rPr>
        <w:t xml:space="preserve">.  If </w:t>
      </w:r>
      <w:r w:rsidR="0004417F">
        <w:rPr>
          <w:sz w:val="22"/>
          <w:szCs w:val="22"/>
        </w:rPr>
        <w:t>the taxpayer</w:t>
      </w:r>
      <w:r w:rsidRPr="00B26AC3">
        <w:rPr>
          <w:sz w:val="22"/>
          <w:szCs w:val="22"/>
        </w:rPr>
        <w:t xml:space="preserve"> has a P.O. Box </w:t>
      </w:r>
      <w:r w:rsidR="0004417F">
        <w:rPr>
          <w:sz w:val="22"/>
          <w:szCs w:val="22"/>
        </w:rPr>
        <w:t>he/she</w:t>
      </w:r>
      <w:r w:rsidRPr="00B26AC3">
        <w:rPr>
          <w:sz w:val="22"/>
          <w:szCs w:val="22"/>
        </w:rPr>
        <w:t xml:space="preserve"> can enter it in box 3, otherwise box 3 can remain empty. </w:t>
      </w:r>
    </w:p>
    <w:p w:rsidR="000C17D1" w:rsidRDefault="000C17D1" w:rsidP="000C17D1">
      <w:pPr>
        <w:rPr>
          <w:sz w:val="20"/>
          <w:szCs w:val="20"/>
        </w:rPr>
      </w:pPr>
    </w:p>
    <w:p w:rsidR="000C17D1" w:rsidRPr="007C2D93" w:rsidRDefault="00035F87" w:rsidP="002A7C3A">
      <w:pPr>
        <w:pStyle w:val="ListParagraph"/>
        <w:numPr>
          <w:ilvl w:val="0"/>
          <w:numId w:val="10"/>
        </w:numPr>
        <w:rPr>
          <w:b/>
          <w:u w:val="single"/>
        </w:rPr>
      </w:pPr>
      <w:r w:rsidRPr="007C2D93">
        <w:rPr>
          <w:b/>
          <w:u w:val="single"/>
        </w:rPr>
        <w:t xml:space="preserve">How can an advocate ensure that </w:t>
      </w:r>
      <w:r w:rsidR="00375722">
        <w:rPr>
          <w:b/>
          <w:u w:val="single"/>
        </w:rPr>
        <w:t>any submission to the IRS is timely received</w:t>
      </w:r>
      <w:r w:rsidRPr="007C2D93">
        <w:rPr>
          <w:b/>
          <w:u w:val="single"/>
        </w:rPr>
        <w:t>?</w:t>
      </w:r>
    </w:p>
    <w:p w:rsidR="000C17D1" w:rsidRDefault="000C17D1" w:rsidP="000C17D1">
      <w:pPr>
        <w:rPr>
          <w:b/>
          <w:u w:val="single"/>
        </w:rPr>
      </w:pPr>
    </w:p>
    <w:p w:rsidR="00F45A55" w:rsidRPr="00F45A55" w:rsidRDefault="00035F87" w:rsidP="000C17D1">
      <w:pPr>
        <w:rPr>
          <w:sz w:val="22"/>
          <w:szCs w:val="22"/>
        </w:rPr>
      </w:pPr>
      <w:r w:rsidRPr="00B26AC3">
        <w:rPr>
          <w:sz w:val="22"/>
          <w:szCs w:val="22"/>
        </w:rPr>
        <w:t xml:space="preserve">Certified mail is the best way to make sure that the IRS received a form </w:t>
      </w:r>
      <w:r w:rsidR="0004417F">
        <w:rPr>
          <w:sz w:val="22"/>
          <w:szCs w:val="22"/>
        </w:rPr>
        <w:t>a taxpayer</w:t>
      </w:r>
      <w:r w:rsidRPr="00B26AC3">
        <w:rPr>
          <w:sz w:val="22"/>
          <w:szCs w:val="22"/>
        </w:rPr>
        <w:t xml:space="preserve"> sent before a deadline. The advocate can save the cost of a return receipt by writing the receipt number on the tax return (usually </w:t>
      </w:r>
      <w:r w:rsidRPr="00B26AC3">
        <w:rPr>
          <w:sz w:val="22"/>
          <w:szCs w:val="22"/>
        </w:rPr>
        <w:lastRenderedPageBreak/>
        <w:t xml:space="preserve">above or below the taxpayer’s signature). Be sure that the advocate (or the taxpayer) holds </w:t>
      </w:r>
      <w:r w:rsidR="00375722">
        <w:rPr>
          <w:sz w:val="22"/>
          <w:szCs w:val="22"/>
        </w:rPr>
        <w:t>onto the certified mail receipt</w:t>
      </w:r>
      <w:r w:rsidRPr="00B26AC3">
        <w:rPr>
          <w:sz w:val="22"/>
          <w:szCs w:val="22"/>
        </w:rPr>
        <w:t xml:space="preserve">. </w:t>
      </w:r>
    </w:p>
    <w:p w:rsidR="000C17D1" w:rsidRPr="00816116" w:rsidRDefault="001A642B" w:rsidP="000C17D1">
      <w:pPr>
        <w:pStyle w:val="Heading1"/>
        <w:jc w:val="center"/>
      </w:pPr>
      <w:r w:rsidRPr="00816116">
        <w:t>ITIN</w:t>
      </w:r>
      <w:r w:rsidR="002947C4">
        <w:t>s</w:t>
      </w:r>
      <w:r w:rsidRPr="00816116">
        <w:t xml:space="preserve"> </w:t>
      </w:r>
      <w:r>
        <w:t>&amp; SSN</w:t>
      </w:r>
      <w:r w:rsidR="002947C4">
        <w:t>s</w:t>
      </w:r>
      <w:r w:rsidR="00035F87" w:rsidRPr="00816116">
        <w:t xml:space="preserve"> </w:t>
      </w:r>
    </w:p>
    <w:p w:rsidR="000C17D1" w:rsidRDefault="000C17D1" w:rsidP="000C17D1">
      <w:pPr>
        <w:rPr>
          <w:sz w:val="20"/>
          <w:szCs w:val="20"/>
        </w:rPr>
      </w:pPr>
    </w:p>
    <w:p w:rsidR="000C17D1" w:rsidRPr="0057770C" w:rsidRDefault="00035F87" w:rsidP="002A7C3A">
      <w:pPr>
        <w:pStyle w:val="ListParagraph"/>
        <w:numPr>
          <w:ilvl w:val="0"/>
          <w:numId w:val="10"/>
        </w:numPr>
        <w:rPr>
          <w:b/>
          <w:u w:val="single"/>
        </w:rPr>
      </w:pPr>
      <w:r w:rsidRPr="0057770C">
        <w:rPr>
          <w:b/>
          <w:u w:val="single"/>
        </w:rPr>
        <w:t>Should a taxpay</w:t>
      </w:r>
      <w:r w:rsidR="00375722">
        <w:rPr>
          <w:b/>
          <w:u w:val="single"/>
        </w:rPr>
        <w:t xml:space="preserve">er who has been working under an unassigned </w:t>
      </w:r>
      <w:r w:rsidRPr="0057770C">
        <w:rPr>
          <w:b/>
          <w:u w:val="single"/>
        </w:rPr>
        <w:t>name and</w:t>
      </w:r>
      <w:r w:rsidR="00375722">
        <w:rPr>
          <w:b/>
          <w:u w:val="single"/>
        </w:rPr>
        <w:t>/or</w:t>
      </w:r>
      <w:r>
        <w:rPr>
          <w:b/>
          <w:u w:val="single"/>
        </w:rPr>
        <w:t xml:space="preserve"> social security number</w:t>
      </w:r>
      <w:r w:rsidRPr="0057770C">
        <w:rPr>
          <w:b/>
          <w:u w:val="single"/>
        </w:rPr>
        <w:t xml:space="preserve"> </w:t>
      </w:r>
      <w:r>
        <w:rPr>
          <w:b/>
          <w:u w:val="single"/>
        </w:rPr>
        <w:t>(</w:t>
      </w:r>
      <w:r w:rsidRPr="0057770C">
        <w:rPr>
          <w:b/>
          <w:u w:val="single"/>
        </w:rPr>
        <w:t>SSN</w:t>
      </w:r>
      <w:r>
        <w:rPr>
          <w:b/>
          <w:u w:val="single"/>
        </w:rPr>
        <w:t>)</w:t>
      </w:r>
      <w:r w:rsidRPr="0057770C">
        <w:rPr>
          <w:b/>
          <w:u w:val="single"/>
        </w:rPr>
        <w:t xml:space="preserve"> file a tax return?</w:t>
      </w:r>
    </w:p>
    <w:p w:rsidR="000C17D1" w:rsidRDefault="000C17D1" w:rsidP="000C17D1">
      <w:pPr>
        <w:rPr>
          <w:b/>
          <w:u w:val="single"/>
        </w:rPr>
      </w:pPr>
    </w:p>
    <w:p w:rsidR="000C17D1" w:rsidRDefault="00375722" w:rsidP="000C17D1">
      <w:pPr>
        <w:autoSpaceDE w:val="0"/>
        <w:autoSpaceDN w:val="0"/>
        <w:adjustRightInd w:val="0"/>
        <w:rPr>
          <w:sz w:val="22"/>
          <w:szCs w:val="22"/>
        </w:rPr>
      </w:pPr>
      <w:r>
        <w:rPr>
          <w:sz w:val="22"/>
          <w:szCs w:val="22"/>
        </w:rPr>
        <w:t xml:space="preserve">Workers not eligible for SSNs must file returns with ITINs. </w:t>
      </w:r>
      <w:r w:rsidR="00035F87">
        <w:rPr>
          <w:sz w:val="22"/>
          <w:szCs w:val="22"/>
        </w:rPr>
        <w:t xml:space="preserve"> Federal tax returns filed under an unassigned SSN will not be processed. The IRS has been matching the last name </w:t>
      </w:r>
      <w:r>
        <w:rPr>
          <w:sz w:val="22"/>
          <w:szCs w:val="22"/>
        </w:rPr>
        <w:t>on the tax return to SS records</w:t>
      </w:r>
      <w:r w:rsidR="002947C4">
        <w:rPr>
          <w:sz w:val="22"/>
          <w:szCs w:val="22"/>
        </w:rPr>
        <w:t xml:space="preserve"> when processing tax returns and will reject returns where those do not match</w:t>
      </w:r>
      <w:r w:rsidR="00035F87">
        <w:rPr>
          <w:sz w:val="22"/>
          <w:szCs w:val="22"/>
        </w:rPr>
        <w:t>.</w:t>
      </w:r>
      <w:r w:rsidR="00E11186" w:rsidRPr="00E11186">
        <w:rPr>
          <w:rStyle w:val="EndnoteReference"/>
          <w:sz w:val="22"/>
          <w:szCs w:val="22"/>
        </w:rPr>
        <w:t xml:space="preserve"> </w:t>
      </w:r>
      <w:r w:rsidR="000F528C">
        <w:rPr>
          <w:rStyle w:val="EndnoteReference"/>
          <w:sz w:val="22"/>
          <w:szCs w:val="22"/>
        </w:rPr>
        <w:t>3</w:t>
      </w:r>
      <w:r w:rsidR="00035F87">
        <w:rPr>
          <w:sz w:val="22"/>
          <w:szCs w:val="22"/>
        </w:rPr>
        <w:t xml:space="preserve"> </w:t>
      </w:r>
    </w:p>
    <w:p w:rsidR="000C17D1" w:rsidRDefault="00035F87" w:rsidP="000C17D1">
      <w:pPr>
        <w:autoSpaceDE w:val="0"/>
        <w:autoSpaceDN w:val="0"/>
        <w:adjustRightInd w:val="0"/>
        <w:rPr>
          <w:sz w:val="22"/>
          <w:szCs w:val="22"/>
        </w:rPr>
      </w:pPr>
      <w:r>
        <w:rPr>
          <w:sz w:val="22"/>
          <w:szCs w:val="22"/>
        </w:rPr>
        <w:br/>
        <w:t>Massachusetts DOR will process returns with the unassigned SSN if it appears on a Form W2. This is a problem as some</w:t>
      </w:r>
      <w:r w:rsidR="00375722">
        <w:rPr>
          <w:sz w:val="22"/>
          <w:szCs w:val="22"/>
        </w:rPr>
        <w:t xml:space="preserve"> dishonest</w:t>
      </w:r>
      <w:r>
        <w:rPr>
          <w:sz w:val="22"/>
          <w:szCs w:val="22"/>
        </w:rPr>
        <w:t xml:space="preserve"> tax preparers file these state returns ONLY to claim the EITC.  Taxpayers get into serious debt when they claim the EITC in this fashion. </w:t>
      </w:r>
    </w:p>
    <w:p w:rsidR="000C17D1" w:rsidRDefault="000C17D1" w:rsidP="000C17D1">
      <w:pPr>
        <w:autoSpaceDE w:val="0"/>
        <w:autoSpaceDN w:val="0"/>
        <w:adjustRightInd w:val="0"/>
        <w:rPr>
          <w:sz w:val="22"/>
          <w:szCs w:val="22"/>
        </w:rPr>
      </w:pPr>
    </w:p>
    <w:p w:rsidR="00BE552A" w:rsidRPr="00B26AC3" w:rsidRDefault="00035F87" w:rsidP="00BD4436">
      <w:pPr>
        <w:autoSpaceDE w:val="0"/>
        <w:autoSpaceDN w:val="0"/>
        <w:adjustRightInd w:val="0"/>
        <w:rPr>
          <w:sz w:val="22"/>
          <w:szCs w:val="22"/>
        </w:rPr>
      </w:pPr>
      <w:r>
        <w:rPr>
          <w:sz w:val="22"/>
          <w:szCs w:val="22"/>
        </w:rPr>
        <w:t xml:space="preserve">Taxpayers who have worked under a different name may still apply for and obtain ITINs. Advocates </w:t>
      </w:r>
      <w:proofErr w:type="gramStart"/>
      <w:r>
        <w:rPr>
          <w:sz w:val="22"/>
          <w:szCs w:val="22"/>
        </w:rPr>
        <w:t>advise</w:t>
      </w:r>
      <w:proofErr w:type="gramEnd"/>
      <w:r>
        <w:rPr>
          <w:sz w:val="22"/>
          <w:szCs w:val="22"/>
        </w:rPr>
        <w:t xml:space="preserve"> taxpayers </w:t>
      </w:r>
      <w:r w:rsidR="002947C4">
        <w:rPr>
          <w:sz w:val="22"/>
          <w:szCs w:val="22"/>
        </w:rPr>
        <w:t xml:space="preserve">to </w:t>
      </w:r>
      <w:r>
        <w:rPr>
          <w:sz w:val="22"/>
          <w:szCs w:val="22"/>
        </w:rPr>
        <w:t>use his/her correct name for work. So long as the taxpayer can explain the reason for using a different name (and the reason is not fraudulent)</w:t>
      </w:r>
      <w:r w:rsidR="002947C4">
        <w:rPr>
          <w:sz w:val="22"/>
          <w:szCs w:val="22"/>
        </w:rPr>
        <w:t xml:space="preserve"> and prove that the earnings belong to him/her</w:t>
      </w:r>
      <w:r>
        <w:rPr>
          <w:sz w:val="22"/>
          <w:szCs w:val="22"/>
        </w:rPr>
        <w:t>, the IRS will</w:t>
      </w:r>
      <w:r w:rsidR="002947C4">
        <w:rPr>
          <w:sz w:val="22"/>
          <w:szCs w:val="22"/>
        </w:rPr>
        <w:t xml:space="preserve"> process</w:t>
      </w:r>
      <w:r>
        <w:rPr>
          <w:sz w:val="22"/>
          <w:szCs w:val="22"/>
        </w:rPr>
        <w:t xml:space="preserve"> the tax return.</w:t>
      </w:r>
      <w:r w:rsidR="00E11186" w:rsidRPr="00E11186">
        <w:rPr>
          <w:rStyle w:val="EndnoteReference"/>
          <w:sz w:val="22"/>
          <w:szCs w:val="22"/>
        </w:rPr>
        <w:t xml:space="preserve"> </w:t>
      </w:r>
      <w:r w:rsidR="000F528C">
        <w:rPr>
          <w:rStyle w:val="EndnoteReference"/>
          <w:sz w:val="22"/>
          <w:szCs w:val="22"/>
        </w:rPr>
        <w:t>3</w:t>
      </w:r>
      <w:r>
        <w:rPr>
          <w:sz w:val="22"/>
          <w:szCs w:val="22"/>
        </w:rPr>
        <w:t xml:space="preserve"> </w:t>
      </w:r>
    </w:p>
    <w:p w:rsidR="00BE552A" w:rsidRDefault="00BE552A" w:rsidP="000C17D1">
      <w:pPr>
        <w:autoSpaceDE w:val="0"/>
        <w:autoSpaceDN w:val="0"/>
        <w:adjustRightInd w:val="0"/>
      </w:pPr>
    </w:p>
    <w:p w:rsidR="000C17D1" w:rsidRPr="00816116" w:rsidRDefault="00035F87" w:rsidP="002A7C3A">
      <w:pPr>
        <w:pStyle w:val="Heading1"/>
        <w:numPr>
          <w:ilvl w:val="0"/>
          <w:numId w:val="10"/>
        </w:numPr>
      </w:pPr>
      <w:r w:rsidRPr="00816116">
        <w:t>How</w:t>
      </w:r>
      <w:r w:rsidR="00752D12">
        <w:t xml:space="preserve"> </w:t>
      </w:r>
      <w:r w:rsidR="00BD4436">
        <w:t>does</w:t>
      </w:r>
      <w:r w:rsidR="00752D12">
        <w:t xml:space="preserve"> an employee who </w:t>
      </w:r>
      <w:r w:rsidR="00BD4436">
        <w:t>is</w:t>
      </w:r>
      <w:r w:rsidR="00752D12">
        <w:t xml:space="preserve"> assigned </w:t>
      </w:r>
      <w:r w:rsidR="00BD4436">
        <w:t>a SSN</w:t>
      </w:r>
      <w:r w:rsidRPr="00816116">
        <w:t xml:space="preserve"> </w:t>
      </w:r>
      <w:r w:rsidR="00F30961">
        <w:t xml:space="preserve">and </w:t>
      </w:r>
      <w:proofErr w:type="spellStart"/>
      <w:r w:rsidR="00F30961">
        <w:t>medicare</w:t>
      </w:r>
      <w:proofErr w:type="spellEnd"/>
      <w:r w:rsidR="00F30961">
        <w:t xml:space="preserve"> number </w:t>
      </w:r>
      <w:r w:rsidRPr="00816116">
        <w:t>transfer the withheld social security</w:t>
      </w:r>
      <w:r w:rsidR="00375722">
        <w:t xml:space="preserve"> and </w:t>
      </w:r>
      <w:proofErr w:type="spellStart"/>
      <w:r w:rsidR="00375722">
        <w:t>medicare</w:t>
      </w:r>
      <w:proofErr w:type="spellEnd"/>
      <w:r w:rsidRPr="00816116">
        <w:t xml:space="preserve"> taxes from the old</w:t>
      </w:r>
      <w:r w:rsidR="00BD4436">
        <w:t>, unassigned SSN</w:t>
      </w:r>
      <w:r w:rsidRPr="00816116">
        <w:t xml:space="preserve"> to the new number?</w:t>
      </w:r>
    </w:p>
    <w:p w:rsidR="000C17D1" w:rsidRDefault="000C17D1" w:rsidP="000C17D1">
      <w:pPr>
        <w:autoSpaceDE w:val="0"/>
        <w:autoSpaceDN w:val="0"/>
        <w:adjustRightInd w:val="0"/>
        <w:rPr>
          <w:rFonts w:ascii="Tahoma" w:hAnsi="Tahoma" w:cs="Tahoma"/>
          <w:sz w:val="16"/>
          <w:szCs w:val="16"/>
        </w:rPr>
      </w:pPr>
    </w:p>
    <w:p w:rsidR="000C17D1" w:rsidRPr="00B26AC3" w:rsidRDefault="00035F87" w:rsidP="000C17D1">
      <w:pPr>
        <w:autoSpaceDE w:val="0"/>
        <w:autoSpaceDN w:val="0"/>
        <w:adjustRightInd w:val="0"/>
        <w:rPr>
          <w:sz w:val="22"/>
          <w:szCs w:val="22"/>
        </w:rPr>
      </w:pPr>
      <w:r w:rsidRPr="00B26AC3">
        <w:rPr>
          <w:sz w:val="22"/>
          <w:szCs w:val="22"/>
        </w:rPr>
        <w:t xml:space="preserve">There is no statute of limitations for how long an employee may claim social security benefits.  The employee needs to gather all </w:t>
      </w:r>
      <w:r>
        <w:rPr>
          <w:sz w:val="22"/>
          <w:szCs w:val="22"/>
        </w:rPr>
        <w:t>his or her</w:t>
      </w:r>
      <w:r w:rsidRPr="00B26AC3">
        <w:rPr>
          <w:sz w:val="22"/>
          <w:szCs w:val="22"/>
        </w:rPr>
        <w:t xml:space="preserve"> documents showing that </w:t>
      </w:r>
      <w:r w:rsidR="00614C62">
        <w:rPr>
          <w:sz w:val="22"/>
          <w:szCs w:val="22"/>
        </w:rPr>
        <w:t>he/she</w:t>
      </w:r>
      <w:r w:rsidRPr="00B26AC3">
        <w:rPr>
          <w:sz w:val="22"/>
          <w:szCs w:val="22"/>
        </w:rPr>
        <w:t xml:space="preserve"> paid the social security taxes.  The Social Security Administration’s (SSA) preferred evidence is W-2 form</w:t>
      </w:r>
      <w:r>
        <w:rPr>
          <w:sz w:val="22"/>
          <w:szCs w:val="22"/>
        </w:rPr>
        <w:t>s and corresponding tax returns and tax return transcripts.</w:t>
      </w:r>
      <w:r w:rsidRPr="00B26AC3">
        <w:rPr>
          <w:sz w:val="22"/>
          <w:szCs w:val="22"/>
        </w:rPr>
        <w:t xml:space="preserve"> Pay stubs </w:t>
      </w:r>
      <w:r>
        <w:rPr>
          <w:sz w:val="22"/>
          <w:szCs w:val="22"/>
        </w:rPr>
        <w:t xml:space="preserve">that were used to substantiate wages earned in a tax return </w:t>
      </w:r>
      <w:r w:rsidRPr="00B26AC3">
        <w:rPr>
          <w:sz w:val="22"/>
          <w:szCs w:val="22"/>
        </w:rPr>
        <w:t>are also acceptable.  SSA will also accep</w:t>
      </w:r>
      <w:r w:rsidR="006801FF">
        <w:rPr>
          <w:sz w:val="22"/>
          <w:szCs w:val="22"/>
        </w:rPr>
        <w:t>t “secondary” evidence if there i</w:t>
      </w:r>
      <w:r w:rsidRPr="00B26AC3">
        <w:rPr>
          <w:sz w:val="22"/>
          <w:szCs w:val="22"/>
        </w:rPr>
        <w:t>s a reasonable explan</w:t>
      </w:r>
      <w:r>
        <w:rPr>
          <w:sz w:val="22"/>
          <w:szCs w:val="22"/>
        </w:rPr>
        <w:t>ation why an employee canno</w:t>
      </w:r>
      <w:r w:rsidRPr="00B26AC3">
        <w:rPr>
          <w:sz w:val="22"/>
          <w:szCs w:val="22"/>
        </w:rPr>
        <w:t xml:space="preserve">t obtain SSA’s preferred evidence.  An employee must submit two types of secondary evidence that show: worker's name; employer’s name; the amount of wages paid; the dates of payment or employment; union record of dues and wages paid (union records must show: employee’s name; employer’s name; the beginning and end dates of employment; the amount of wages paid; breakdown by calendar quarters of amount shown on union records; the name and title of the union official giving the information; and the name and local number of the union); the name of the person </w:t>
      </w:r>
      <w:r>
        <w:rPr>
          <w:sz w:val="22"/>
          <w:szCs w:val="22"/>
        </w:rPr>
        <w:t xml:space="preserve">who </w:t>
      </w:r>
      <w:r w:rsidRPr="00B26AC3">
        <w:rPr>
          <w:sz w:val="22"/>
          <w:szCs w:val="22"/>
        </w:rPr>
        <w:t xml:space="preserve">reported the amounts shown in the records; and the intervals at which the reports were made.  Once these documents have been gathered, then the employee must go to </w:t>
      </w:r>
      <w:r>
        <w:rPr>
          <w:sz w:val="22"/>
          <w:szCs w:val="22"/>
        </w:rPr>
        <w:t>his/her</w:t>
      </w:r>
      <w:r w:rsidRPr="00B26AC3">
        <w:rPr>
          <w:sz w:val="22"/>
          <w:szCs w:val="22"/>
        </w:rPr>
        <w:t xml:space="preserve"> local Social Security office and request a transfer of taxes withheld on the old </w:t>
      </w:r>
      <w:r w:rsidR="00752D12">
        <w:rPr>
          <w:sz w:val="22"/>
          <w:szCs w:val="22"/>
        </w:rPr>
        <w:t>unassigned</w:t>
      </w:r>
      <w:r w:rsidRPr="00B26AC3">
        <w:rPr>
          <w:sz w:val="22"/>
          <w:szCs w:val="22"/>
        </w:rPr>
        <w:t xml:space="preserve"> social security number to the new </w:t>
      </w:r>
      <w:r w:rsidR="00752D12">
        <w:rPr>
          <w:sz w:val="22"/>
          <w:szCs w:val="22"/>
        </w:rPr>
        <w:t>assigned</w:t>
      </w:r>
      <w:r w:rsidRPr="00B26AC3">
        <w:rPr>
          <w:sz w:val="22"/>
          <w:szCs w:val="22"/>
        </w:rPr>
        <w:t xml:space="preserve"> social security number.  It can be helpful for the emp</w:t>
      </w:r>
      <w:r>
        <w:rPr>
          <w:sz w:val="22"/>
          <w:szCs w:val="22"/>
        </w:rPr>
        <w:t xml:space="preserve">loyee to bring an advocate </w:t>
      </w:r>
      <w:r w:rsidRPr="00B26AC3">
        <w:rPr>
          <w:sz w:val="22"/>
          <w:szCs w:val="22"/>
        </w:rPr>
        <w:t xml:space="preserve">to the SSA if one is available. </w:t>
      </w:r>
    </w:p>
    <w:p w:rsidR="000C17D1" w:rsidRPr="00B26AC3" w:rsidRDefault="000C17D1" w:rsidP="000C17D1">
      <w:pPr>
        <w:autoSpaceDE w:val="0"/>
        <w:autoSpaceDN w:val="0"/>
        <w:adjustRightInd w:val="0"/>
        <w:rPr>
          <w:sz w:val="22"/>
          <w:szCs w:val="22"/>
        </w:rPr>
      </w:pPr>
    </w:p>
    <w:p w:rsidR="000C17D1" w:rsidRPr="00375722" w:rsidRDefault="00E1004D" w:rsidP="000C17D1">
      <w:pPr>
        <w:autoSpaceDE w:val="0"/>
        <w:autoSpaceDN w:val="0"/>
        <w:adjustRightInd w:val="0"/>
        <w:rPr>
          <w:sz w:val="22"/>
          <w:szCs w:val="22"/>
          <w:vertAlign w:val="superscript"/>
        </w:rPr>
      </w:pPr>
      <w:r>
        <w:rPr>
          <w:sz w:val="22"/>
          <w:szCs w:val="22"/>
        </w:rPr>
        <w:t>It is</w:t>
      </w:r>
      <w:r w:rsidR="00035F87" w:rsidRPr="00B26AC3">
        <w:rPr>
          <w:sz w:val="22"/>
          <w:szCs w:val="22"/>
        </w:rPr>
        <w:t xml:space="preserve"> important for the employee to know that once </w:t>
      </w:r>
      <w:r w:rsidR="001B6E05">
        <w:rPr>
          <w:sz w:val="22"/>
          <w:szCs w:val="22"/>
        </w:rPr>
        <w:t>he/she</w:t>
      </w:r>
      <w:r w:rsidR="00035F87" w:rsidRPr="00B26AC3">
        <w:rPr>
          <w:sz w:val="22"/>
          <w:szCs w:val="22"/>
        </w:rPr>
        <w:t xml:space="preserve"> meets with SSA, they will </w:t>
      </w:r>
      <w:r w:rsidR="006801FF">
        <w:rPr>
          <w:sz w:val="22"/>
          <w:szCs w:val="22"/>
        </w:rPr>
        <w:t>conduct an investigation</w:t>
      </w:r>
      <w:r w:rsidR="00035F87" w:rsidRPr="00B26AC3">
        <w:rPr>
          <w:sz w:val="22"/>
          <w:szCs w:val="22"/>
        </w:rPr>
        <w:t xml:space="preserve"> based on the evidence provided.  Persons who are still working for an employer where they have provided an </w:t>
      </w:r>
      <w:r w:rsidR="00752D12">
        <w:rPr>
          <w:sz w:val="22"/>
          <w:szCs w:val="22"/>
        </w:rPr>
        <w:t>unassigned</w:t>
      </w:r>
      <w:r w:rsidR="00035F87" w:rsidRPr="00B26AC3">
        <w:rPr>
          <w:sz w:val="22"/>
          <w:szCs w:val="22"/>
        </w:rPr>
        <w:t xml:space="preserve"> social security number might be at risk of losing their job</w:t>
      </w:r>
      <w:r w:rsidR="00035F87">
        <w:rPr>
          <w:sz w:val="22"/>
          <w:szCs w:val="22"/>
        </w:rPr>
        <w:t>,</w:t>
      </w:r>
      <w:r w:rsidR="00035F87" w:rsidRPr="00B26AC3">
        <w:rPr>
          <w:sz w:val="22"/>
          <w:szCs w:val="22"/>
        </w:rPr>
        <w:t xml:space="preserve"> though there are certain steps that can be taken to try to pro</w:t>
      </w:r>
      <w:r w:rsidR="00035F87">
        <w:rPr>
          <w:sz w:val="22"/>
          <w:szCs w:val="22"/>
        </w:rPr>
        <w:t>tect them, especially if there is</w:t>
      </w:r>
      <w:r w:rsidR="00035F87" w:rsidRPr="00B26AC3">
        <w:rPr>
          <w:sz w:val="22"/>
          <w:szCs w:val="22"/>
        </w:rPr>
        <w:t xml:space="preserve"> a union contract.  If others in the employee’s family work for the same employer and they are in the same situation this could be a problem for those employees as well. Also, the employee transferring benefits may not be able to count on a job reference from the employer, which may make a difference in a tight job market.</w:t>
      </w:r>
    </w:p>
    <w:p w:rsidR="000C17D1" w:rsidRDefault="000C17D1" w:rsidP="000C17D1">
      <w:pPr>
        <w:autoSpaceDE w:val="0"/>
        <w:autoSpaceDN w:val="0"/>
        <w:adjustRightInd w:val="0"/>
      </w:pPr>
    </w:p>
    <w:p w:rsidR="00F3756D" w:rsidRDefault="002A0C72" w:rsidP="000C17D1">
      <w:pPr>
        <w:autoSpaceDE w:val="0"/>
        <w:autoSpaceDN w:val="0"/>
        <w:adjustRightInd w:val="0"/>
      </w:pPr>
      <w:r w:rsidRPr="00E86D42">
        <w:t>Further information can be found in the 2004, Social Security Protection Act</w:t>
      </w:r>
      <w:r w:rsidR="009548B2" w:rsidRPr="00E86D42">
        <w:t xml:space="preserve"> (42 U.S Code 423)</w:t>
      </w:r>
      <w:r w:rsidRPr="00E86D42">
        <w:t xml:space="preserve">. This act </w:t>
      </w:r>
      <w:r w:rsidR="009548B2" w:rsidRPr="00E86D42">
        <w:t>discusses how foreign (</w:t>
      </w:r>
      <w:r w:rsidRPr="00E86D42">
        <w:t>“alien”</w:t>
      </w:r>
      <w:r w:rsidR="009548B2" w:rsidRPr="00E86D42">
        <w:t>)</w:t>
      </w:r>
      <w:r w:rsidRPr="00E86D42">
        <w:t xml:space="preserve"> workers can </w:t>
      </w:r>
      <w:r w:rsidR="009548B2" w:rsidRPr="00E86D42">
        <w:t xml:space="preserve">correct </w:t>
      </w:r>
      <w:r w:rsidRPr="00E86D42">
        <w:t>report</w:t>
      </w:r>
      <w:r w:rsidR="009548B2" w:rsidRPr="00E86D42">
        <w:t>ed</w:t>
      </w:r>
      <w:r w:rsidRPr="00E86D42">
        <w:t xml:space="preserve"> earnings.</w:t>
      </w:r>
      <w:r w:rsidR="00D25F6F" w:rsidRPr="00E86D42">
        <w:rPr>
          <w:vertAlign w:val="superscript"/>
        </w:rPr>
        <w:t>7</w:t>
      </w:r>
      <w:r>
        <w:t xml:space="preserve"> </w:t>
      </w:r>
    </w:p>
    <w:p w:rsidR="00F30961" w:rsidRDefault="00F30961" w:rsidP="000C17D1">
      <w:pPr>
        <w:autoSpaceDE w:val="0"/>
        <w:autoSpaceDN w:val="0"/>
        <w:adjustRightInd w:val="0"/>
      </w:pPr>
    </w:p>
    <w:p w:rsidR="000C17D1" w:rsidRDefault="000C17D1" w:rsidP="000C17D1">
      <w:pPr>
        <w:autoSpaceDE w:val="0"/>
        <w:autoSpaceDN w:val="0"/>
        <w:adjustRightInd w:val="0"/>
      </w:pPr>
    </w:p>
    <w:p w:rsidR="000C17D1" w:rsidRPr="00B648A9" w:rsidRDefault="00035F87" w:rsidP="002A7C3A">
      <w:pPr>
        <w:pStyle w:val="ListParagraph"/>
        <w:numPr>
          <w:ilvl w:val="0"/>
          <w:numId w:val="10"/>
        </w:numPr>
        <w:autoSpaceDE w:val="0"/>
        <w:autoSpaceDN w:val="0"/>
        <w:adjustRightInd w:val="0"/>
        <w:rPr>
          <w:b/>
          <w:u w:val="single"/>
        </w:rPr>
      </w:pPr>
      <w:r w:rsidRPr="00B648A9">
        <w:rPr>
          <w:b/>
          <w:u w:val="single"/>
        </w:rPr>
        <w:t xml:space="preserve">How should a taxpayer obtain an ITIN after using </w:t>
      </w:r>
      <w:r w:rsidR="00694FF7">
        <w:rPr>
          <w:b/>
          <w:u w:val="single"/>
        </w:rPr>
        <w:t>an unassigned SSN?</w:t>
      </w:r>
    </w:p>
    <w:p w:rsidR="000C17D1" w:rsidRDefault="000C17D1" w:rsidP="000C17D1">
      <w:pPr>
        <w:autoSpaceDE w:val="0"/>
        <w:autoSpaceDN w:val="0"/>
        <w:adjustRightInd w:val="0"/>
      </w:pPr>
    </w:p>
    <w:p w:rsidR="000C17D1" w:rsidRPr="009E1AA3" w:rsidRDefault="00035F87" w:rsidP="000C17D1">
      <w:pPr>
        <w:autoSpaceDE w:val="0"/>
        <w:autoSpaceDN w:val="0"/>
        <w:adjustRightInd w:val="0"/>
        <w:rPr>
          <w:sz w:val="22"/>
          <w:szCs w:val="22"/>
          <w:vertAlign w:val="superscript"/>
        </w:rPr>
      </w:pPr>
      <w:r>
        <w:rPr>
          <w:sz w:val="22"/>
          <w:szCs w:val="22"/>
        </w:rPr>
        <w:t>As of today, the IRS has had several years of experience dealing with the discrepancy between the SSN on a pro</w:t>
      </w:r>
      <w:r w:rsidR="00694FF7">
        <w:rPr>
          <w:sz w:val="22"/>
          <w:szCs w:val="22"/>
        </w:rPr>
        <w:t xml:space="preserve">vided Form W2 or Form 1099 MISC and the tax return that accompanies the ITIN application. </w:t>
      </w:r>
      <w:r>
        <w:rPr>
          <w:sz w:val="22"/>
          <w:szCs w:val="22"/>
        </w:rPr>
        <w:t>Once the ITIN is issued, the return information (ea</w:t>
      </w:r>
      <w:r w:rsidR="00694FF7">
        <w:rPr>
          <w:sz w:val="22"/>
          <w:szCs w:val="22"/>
        </w:rPr>
        <w:t>rnings, taxes, deductions) will</w:t>
      </w:r>
      <w:r>
        <w:rPr>
          <w:sz w:val="22"/>
          <w:szCs w:val="22"/>
        </w:rPr>
        <w:t xml:space="preserve"> </w:t>
      </w:r>
      <w:r w:rsidR="00694FF7">
        <w:rPr>
          <w:sz w:val="22"/>
          <w:szCs w:val="22"/>
        </w:rPr>
        <w:t xml:space="preserve">be compiled by the IRS </w:t>
      </w:r>
      <w:r>
        <w:rPr>
          <w:sz w:val="22"/>
          <w:szCs w:val="22"/>
        </w:rPr>
        <w:t>under the ITIN.</w:t>
      </w:r>
      <w:r w:rsidR="000F528C">
        <w:rPr>
          <w:sz w:val="22"/>
          <w:szCs w:val="22"/>
          <w:vertAlign w:val="superscript"/>
        </w:rPr>
        <w:t>3</w:t>
      </w:r>
    </w:p>
    <w:p w:rsidR="000C17D1" w:rsidRPr="00B26AC3" w:rsidRDefault="000C17D1" w:rsidP="000C17D1">
      <w:pPr>
        <w:autoSpaceDE w:val="0"/>
        <w:autoSpaceDN w:val="0"/>
        <w:adjustRightInd w:val="0"/>
        <w:rPr>
          <w:sz w:val="22"/>
          <w:szCs w:val="22"/>
        </w:rPr>
      </w:pPr>
    </w:p>
    <w:p w:rsidR="000C17D1" w:rsidRPr="009E1AA3" w:rsidRDefault="00035F87" w:rsidP="000C17D1">
      <w:pPr>
        <w:autoSpaceDE w:val="0"/>
        <w:autoSpaceDN w:val="0"/>
        <w:adjustRightInd w:val="0"/>
        <w:rPr>
          <w:sz w:val="22"/>
          <w:szCs w:val="22"/>
          <w:vertAlign w:val="superscript"/>
        </w:rPr>
      </w:pPr>
      <w:r w:rsidRPr="00B26AC3">
        <w:rPr>
          <w:sz w:val="22"/>
          <w:szCs w:val="22"/>
        </w:rPr>
        <w:t xml:space="preserve">According to </w:t>
      </w:r>
      <w:r>
        <w:rPr>
          <w:sz w:val="22"/>
          <w:szCs w:val="22"/>
        </w:rPr>
        <w:t>at least one experienced</w:t>
      </w:r>
      <w:r w:rsidRPr="00B26AC3">
        <w:rPr>
          <w:sz w:val="22"/>
          <w:szCs w:val="22"/>
        </w:rPr>
        <w:t xml:space="preserve"> advocate, </w:t>
      </w:r>
      <w:r>
        <w:rPr>
          <w:sz w:val="22"/>
          <w:szCs w:val="22"/>
        </w:rPr>
        <w:t>a taxpayer</w:t>
      </w:r>
      <w:r w:rsidRPr="00B26AC3">
        <w:rPr>
          <w:sz w:val="22"/>
          <w:szCs w:val="22"/>
        </w:rPr>
        <w:t xml:space="preserve"> should not be nervou</w:t>
      </w:r>
      <w:r>
        <w:rPr>
          <w:sz w:val="22"/>
          <w:szCs w:val="22"/>
        </w:rPr>
        <w:t xml:space="preserve">s to obtain an ITIN and let </w:t>
      </w:r>
      <w:r w:rsidRPr="00B26AC3">
        <w:rPr>
          <w:sz w:val="22"/>
          <w:szCs w:val="22"/>
        </w:rPr>
        <w:t xml:space="preserve">the IRS know that he/she had </w:t>
      </w:r>
      <w:r w:rsidR="00614C62">
        <w:rPr>
          <w:sz w:val="22"/>
          <w:szCs w:val="22"/>
        </w:rPr>
        <w:t xml:space="preserve">previously been working under an unassigned </w:t>
      </w:r>
      <w:r w:rsidRPr="00B26AC3">
        <w:rPr>
          <w:sz w:val="22"/>
          <w:szCs w:val="22"/>
        </w:rPr>
        <w:t xml:space="preserve">SSN. </w:t>
      </w:r>
      <w:r>
        <w:rPr>
          <w:sz w:val="22"/>
          <w:szCs w:val="22"/>
        </w:rPr>
        <w:t xml:space="preserve">All communications with the IRS, as explained in questions </w:t>
      </w:r>
      <w:r w:rsidR="00E1004D">
        <w:rPr>
          <w:sz w:val="22"/>
          <w:szCs w:val="22"/>
        </w:rPr>
        <w:t>below</w:t>
      </w:r>
      <w:r>
        <w:rPr>
          <w:sz w:val="22"/>
          <w:szCs w:val="22"/>
        </w:rPr>
        <w:t xml:space="preserve">, </w:t>
      </w:r>
      <w:r w:rsidRPr="00B26AC3">
        <w:rPr>
          <w:sz w:val="22"/>
          <w:szCs w:val="22"/>
        </w:rPr>
        <w:t>are confidential.</w:t>
      </w:r>
      <w:r w:rsidR="00D25F6F">
        <w:rPr>
          <w:sz w:val="22"/>
          <w:szCs w:val="22"/>
          <w:vertAlign w:val="superscript"/>
        </w:rPr>
        <w:t>8</w:t>
      </w:r>
    </w:p>
    <w:p w:rsidR="000C17D1" w:rsidRPr="00B26AC3" w:rsidRDefault="000C17D1" w:rsidP="000C17D1">
      <w:pPr>
        <w:autoSpaceDE w:val="0"/>
        <w:autoSpaceDN w:val="0"/>
        <w:adjustRightInd w:val="0"/>
        <w:rPr>
          <w:sz w:val="22"/>
          <w:szCs w:val="22"/>
        </w:rPr>
      </w:pPr>
    </w:p>
    <w:p w:rsidR="000C17D1" w:rsidRPr="00B26AC3" w:rsidRDefault="00542FB8" w:rsidP="000C17D1">
      <w:pPr>
        <w:autoSpaceDE w:val="0"/>
        <w:autoSpaceDN w:val="0"/>
        <w:adjustRightInd w:val="0"/>
        <w:rPr>
          <w:sz w:val="22"/>
          <w:szCs w:val="22"/>
        </w:rPr>
      </w:pPr>
      <w:r>
        <w:rPr>
          <w:sz w:val="22"/>
          <w:szCs w:val="22"/>
        </w:rPr>
        <w:t xml:space="preserve">For </w:t>
      </w:r>
      <w:r w:rsidR="00035F87" w:rsidRPr="00B26AC3">
        <w:rPr>
          <w:sz w:val="22"/>
          <w:szCs w:val="22"/>
        </w:rPr>
        <w:t xml:space="preserve">questions regarding this or about </w:t>
      </w:r>
      <w:r>
        <w:rPr>
          <w:sz w:val="22"/>
          <w:szCs w:val="22"/>
        </w:rPr>
        <w:t xml:space="preserve">income </w:t>
      </w:r>
      <w:r w:rsidR="00035F87" w:rsidRPr="00B26AC3">
        <w:rPr>
          <w:sz w:val="22"/>
          <w:szCs w:val="22"/>
        </w:rPr>
        <w:t xml:space="preserve">tax law, a Low Income Taxpayer Clinic will probably be able to help. See Pub 4134 for a list and contact numbers of LITCs in </w:t>
      </w:r>
      <w:r w:rsidR="00752D12">
        <w:rPr>
          <w:sz w:val="22"/>
          <w:szCs w:val="22"/>
        </w:rPr>
        <w:t>a taxpayer’s</w:t>
      </w:r>
      <w:r w:rsidR="00035F87" w:rsidRPr="00B26AC3">
        <w:rPr>
          <w:sz w:val="22"/>
          <w:szCs w:val="22"/>
        </w:rPr>
        <w:t xml:space="preserve"> area.</w:t>
      </w:r>
      <w:r w:rsidR="00035F87" w:rsidRPr="00B26AC3">
        <w:rPr>
          <w:rStyle w:val="EndnoteReference"/>
          <w:sz w:val="22"/>
          <w:szCs w:val="22"/>
        </w:rPr>
        <w:t xml:space="preserve"> </w:t>
      </w:r>
      <w:r w:rsidR="00D25F6F">
        <w:rPr>
          <w:rStyle w:val="EndnoteReference"/>
          <w:sz w:val="22"/>
          <w:szCs w:val="22"/>
        </w:rPr>
        <w:t>8</w:t>
      </w:r>
    </w:p>
    <w:p w:rsidR="000C17D1" w:rsidRDefault="000C17D1" w:rsidP="000C17D1">
      <w:pPr>
        <w:rPr>
          <w:sz w:val="20"/>
          <w:szCs w:val="20"/>
        </w:rPr>
      </w:pPr>
    </w:p>
    <w:p w:rsidR="000C17D1" w:rsidRDefault="000C17D1" w:rsidP="000C17D1">
      <w:pPr>
        <w:rPr>
          <w:sz w:val="20"/>
          <w:szCs w:val="20"/>
        </w:rPr>
      </w:pPr>
    </w:p>
    <w:p w:rsidR="000C17D1" w:rsidRPr="00731366" w:rsidRDefault="00035F87" w:rsidP="002A7C3A">
      <w:pPr>
        <w:pStyle w:val="ListParagraph"/>
        <w:numPr>
          <w:ilvl w:val="0"/>
          <w:numId w:val="10"/>
        </w:numPr>
        <w:autoSpaceDE w:val="0"/>
        <w:autoSpaceDN w:val="0"/>
        <w:adjustRightInd w:val="0"/>
        <w:rPr>
          <w:b/>
          <w:u w:val="single"/>
        </w:rPr>
      </w:pPr>
      <w:r w:rsidRPr="00731366">
        <w:rPr>
          <w:b/>
          <w:u w:val="single"/>
        </w:rPr>
        <w:t xml:space="preserve">How should a </w:t>
      </w:r>
      <w:r>
        <w:rPr>
          <w:b/>
          <w:u w:val="single"/>
        </w:rPr>
        <w:t>taxpayer</w:t>
      </w:r>
      <w:r w:rsidRPr="00731366">
        <w:rPr>
          <w:b/>
          <w:u w:val="single"/>
        </w:rPr>
        <w:t xml:space="preserve"> notify</w:t>
      </w:r>
      <w:r w:rsidR="0094610A">
        <w:rPr>
          <w:b/>
          <w:u w:val="single"/>
        </w:rPr>
        <w:t xml:space="preserve"> the</w:t>
      </w:r>
      <w:r w:rsidRPr="00731366">
        <w:rPr>
          <w:b/>
          <w:u w:val="single"/>
        </w:rPr>
        <w:t xml:space="preserve"> IRS when </w:t>
      </w:r>
      <w:r>
        <w:rPr>
          <w:b/>
          <w:u w:val="single"/>
        </w:rPr>
        <w:t>he/she</w:t>
      </w:r>
      <w:r w:rsidRPr="00731366">
        <w:rPr>
          <w:b/>
          <w:u w:val="single"/>
        </w:rPr>
        <w:t xml:space="preserve"> receive</w:t>
      </w:r>
      <w:r>
        <w:rPr>
          <w:b/>
          <w:u w:val="single"/>
        </w:rPr>
        <w:t>s</w:t>
      </w:r>
      <w:r w:rsidR="00752D12">
        <w:rPr>
          <w:b/>
          <w:u w:val="single"/>
        </w:rPr>
        <w:t xml:space="preserve"> an assigned </w:t>
      </w:r>
      <w:r w:rsidRPr="00731366">
        <w:rPr>
          <w:b/>
          <w:u w:val="single"/>
        </w:rPr>
        <w:t>SSN and no longer need</w:t>
      </w:r>
      <w:r>
        <w:rPr>
          <w:b/>
          <w:u w:val="single"/>
        </w:rPr>
        <w:t>s the</w:t>
      </w:r>
      <w:r w:rsidRPr="00731366">
        <w:rPr>
          <w:b/>
          <w:u w:val="single"/>
        </w:rPr>
        <w:t xml:space="preserve"> ITIN?</w:t>
      </w:r>
    </w:p>
    <w:p w:rsidR="000C17D1" w:rsidRPr="00B26AC3" w:rsidRDefault="000C17D1" w:rsidP="000C17D1">
      <w:pPr>
        <w:autoSpaceDE w:val="0"/>
        <w:autoSpaceDN w:val="0"/>
        <w:adjustRightInd w:val="0"/>
        <w:rPr>
          <w:sz w:val="22"/>
          <w:szCs w:val="22"/>
        </w:rPr>
      </w:pPr>
    </w:p>
    <w:p w:rsidR="000C17D1" w:rsidRPr="00B26AC3" w:rsidRDefault="00035F87" w:rsidP="000C17D1">
      <w:pPr>
        <w:autoSpaceDE w:val="0"/>
        <w:autoSpaceDN w:val="0"/>
        <w:adjustRightInd w:val="0"/>
        <w:rPr>
          <w:sz w:val="22"/>
          <w:szCs w:val="22"/>
        </w:rPr>
      </w:pPr>
      <w:r w:rsidRPr="00B26AC3">
        <w:rPr>
          <w:sz w:val="22"/>
          <w:szCs w:val="22"/>
        </w:rPr>
        <w:t xml:space="preserve">Once an individual receives an SSN, </w:t>
      </w:r>
      <w:r>
        <w:rPr>
          <w:sz w:val="22"/>
          <w:szCs w:val="22"/>
        </w:rPr>
        <w:t>his/her</w:t>
      </w:r>
      <w:r w:rsidRPr="00B26AC3">
        <w:rPr>
          <w:sz w:val="22"/>
          <w:szCs w:val="22"/>
        </w:rPr>
        <w:t xml:space="preserve"> ITIN becomes obsolete. The </w:t>
      </w:r>
      <w:r>
        <w:rPr>
          <w:sz w:val="22"/>
          <w:szCs w:val="22"/>
        </w:rPr>
        <w:t>taxpayer</w:t>
      </w:r>
      <w:r w:rsidRPr="00B26AC3">
        <w:rPr>
          <w:sz w:val="22"/>
          <w:szCs w:val="22"/>
        </w:rPr>
        <w:t xml:space="preserve"> should use the SSN to file all future tax returns. The </w:t>
      </w:r>
      <w:r>
        <w:rPr>
          <w:sz w:val="22"/>
          <w:szCs w:val="22"/>
        </w:rPr>
        <w:t>taxpayer</w:t>
      </w:r>
      <w:r w:rsidRPr="00B26AC3">
        <w:rPr>
          <w:sz w:val="22"/>
          <w:szCs w:val="22"/>
        </w:rPr>
        <w:t xml:space="preserve"> </w:t>
      </w:r>
      <w:r>
        <w:rPr>
          <w:sz w:val="22"/>
          <w:szCs w:val="22"/>
        </w:rPr>
        <w:t>needs to alert the IRS of the newly assigned</w:t>
      </w:r>
      <w:r w:rsidRPr="00B26AC3">
        <w:rPr>
          <w:sz w:val="22"/>
          <w:szCs w:val="22"/>
        </w:rPr>
        <w:t xml:space="preserve"> SSN, so the</w:t>
      </w:r>
      <w:r>
        <w:rPr>
          <w:sz w:val="22"/>
          <w:szCs w:val="22"/>
        </w:rPr>
        <w:t xml:space="preserve"> ITIN is retired. </w:t>
      </w:r>
      <w:r w:rsidRPr="00B26AC3">
        <w:rPr>
          <w:sz w:val="22"/>
          <w:szCs w:val="22"/>
        </w:rPr>
        <w:t>This will not happen automatically.</w:t>
      </w:r>
    </w:p>
    <w:p w:rsidR="000C17D1" w:rsidRPr="00B26AC3" w:rsidRDefault="000C17D1" w:rsidP="000C17D1">
      <w:pPr>
        <w:autoSpaceDE w:val="0"/>
        <w:autoSpaceDN w:val="0"/>
        <w:adjustRightInd w:val="0"/>
        <w:rPr>
          <w:sz w:val="22"/>
          <w:szCs w:val="22"/>
        </w:rPr>
      </w:pPr>
    </w:p>
    <w:p w:rsidR="000C17D1" w:rsidRPr="00B26AC3" w:rsidRDefault="00035F87" w:rsidP="000C17D1">
      <w:pPr>
        <w:autoSpaceDE w:val="0"/>
        <w:autoSpaceDN w:val="0"/>
        <w:adjustRightInd w:val="0"/>
        <w:rPr>
          <w:sz w:val="22"/>
          <w:szCs w:val="22"/>
        </w:rPr>
      </w:pPr>
      <w:r>
        <w:rPr>
          <w:sz w:val="22"/>
          <w:szCs w:val="22"/>
        </w:rPr>
        <w:t>In order to update</w:t>
      </w:r>
      <w:r w:rsidRPr="00B26AC3">
        <w:rPr>
          <w:sz w:val="22"/>
          <w:szCs w:val="22"/>
        </w:rPr>
        <w:t xml:space="preserve"> the accounts, the </w:t>
      </w:r>
      <w:r>
        <w:rPr>
          <w:sz w:val="22"/>
          <w:szCs w:val="22"/>
        </w:rPr>
        <w:t>taxpayer</w:t>
      </w:r>
      <w:r w:rsidRPr="00B26AC3">
        <w:rPr>
          <w:sz w:val="22"/>
          <w:szCs w:val="22"/>
        </w:rPr>
        <w:t xml:space="preserve"> must notify the IRS. The request can be sent to:</w:t>
      </w:r>
    </w:p>
    <w:p w:rsidR="000C17D1" w:rsidRPr="00B26AC3" w:rsidRDefault="00035F87" w:rsidP="000C17D1">
      <w:pPr>
        <w:autoSpaceDE w:val="0"/>
        <w:autoSpaceDN w:val="0"/>
        <w:adjustRightInd w:val="0"/>
        <w:rPr>
          <w:sz w:val="22"/>
          <w:szCs w:val="22"/>
        </w:rPr>
      </w:pPr>
      <w:r w:rsidRPr="00B26AC3">
        <w:rPr>
          <w:sz w:val="22"/>
          <w:szCs w:val="22"/>
        </w:rPr>
        <w:t>ITIN Program Office in Austin, TX</w:t>
      </w:r>
    </w:p>
    <w:p w:rsidR="000C17D1" w:rsidRPr="00B26AC3" w:rsidRDefault="00035F87" w:rsidP="000C17D1">
      <w:pPr>
        <w:autoSpaceDE w:val="0"/>
        <w:autoSpaceDN w:val="0"/>
        <w:adjustRightInd w:val="0"/>
        <w:rPr>
          <w:sz w:val="22"/>
          <w:szCs w:val="22"/>
        </w:rPr>
      </w:pPr>
      <w:r w:rsidRPr="00B26AC3">
        <w:rPr>
          <w:sz w:val="22"/>
          <w:szCs w:val="22"/>
        </w:rPr>
        <w:t>Internal Revenue Service</w:t>
      </w:r>
    </w:p>
    <w:p w:rsidR="000C17D1" w:rsidRPr="00B26AC3" w:rsidRDefault="00035F87" w:rsidP="000C17D1">
      <w:pPr>
        <w:autoSpaceDE w:val="0"/>
        <w:autoSpaceDN w:val="0"/>
        <w:adjustRightInd w:val="0"/>
        <w:rPr>
          <w:sz w:val="22"/>
          <w:szCs w:val="22"/>
        </w:rPr>
      </w:pPr>
      <w:r w:rsidRPr="00B26AC3">
        <w:rPr>
          <w:sz w:val="22"/>
          <w:szCs w:val="22"/>
        </w:rPr>
        <w:t>Austin Service Center</w:t>
      </w:r>
    </w:p>
    <w:p w:rsidR="000C17D1" w:rsidRPr="00B26AC3" w:rsidRDefault="00035F87" w:rsidP="000C17D1">
      <w:pPr>
        <w:autoSpaceDE w:val="0"/>
        <w:autoSpaceDN w:val="0"/>
        <w:adjustRightInd w:val="0"/>
        <w:rPr>
          <w:sz w:val="22"/>
          <w:szCs w:val="22"/>
        </w:rPr>
      </w:pPr>
      <w:r w:rsidRPr="00B26AC3">
        <w:rPr>
          <w:sz w:val="22"/>
          <w:szCs w:val="22"/>
        </w:rPr>
        <w:t>ITIN Operation</w:t>
      </w:r>
    </w:p>
    <w:p w:rsidR="000C17D1" w:rsidRPr="00B26AC3" w:rsidRDefault="00035F87" w:rsidP="000C17D1">
      <w:pPr>
        <w:autoSpaceDE w:val="0"/>
        <w:autoSpaceDN w:val="0"/>
        <w:adjustRightInd w:val="0"/>
        <w:rPr>
          <w:sz w:val="22"/>
          <w:szCs w:val="22"/>
        </w:rPr>
      </w:pPr>
      <w:r w:rsidRPr="00B26AC3">
        <w:rPr>
          <w:sz w:val="22"/>
          <w:szCs w:val="22"/>
        </w:rPr>
        <w:t>P.O. Box 149342</w:t>
      </w:r>
    </w:p>
    <w:p w:rsidR="000C17D1" w:rsidRPr="00B26AC3" w:rsidRDefault="00035F87" w:rsidP="000C17D1">
      <w:pPr>
        <w:autoSpaceDE w:val="0"/>
        <w:autoSpaceDN w:val="0"/>
        <w:adjustRightInd w:val="0"/>
        <w:rPr>
          <w:sz w:val="22"/>
          <w:szCs w:val="22"/>
        </w:rPr>
      </w:pPr>
      <w:r w:rsidRPr="00B26AC3">
        <w:rPr>
          <w:sz w:val="22"/>
          <w:szCs w:val="22"/>
        </w:rPr>
        <w:t>Austin, TX 78714-9342</w:t>
      </w:r>
    </w:p>
    <w:p w:rsidR="000C17D1" w:rsidRPr="00B26AC3" w:rsidRDefault="000C17D1" w:rsidP="000C17D1">
      <w:pPr>
        <w:autoSpaceDE w:val="0"/>
        <w:autoSpaceDN w:val="0"/>
        <w:adjustRightInd w:val="0"/>
        <w:rPr>
          <w:sz w:val="22"/>
          <w:szCs w:val="22"/>
        </w:rPr>
      </w:pPr>
    </w:p>
    <w:p w:rsidR="000C17D1" w:rsidRDefault="00035F87" w:rsidP="000C17D1">
      <w:pPr>
        <w:autoSpaceDE w:val="0"/>
        <w:autoSpaceDN w:val="0"/>
        <w:adjustRightInd w:val="0"/>
        <w:rPr>
          <w:sz w:val="20"/>
          <w:szCs w:val="20"/>
        </w:rPr>
      </w:pPr>
      <w:r>
        <w:rPr>
          <w:sz w:val="22"/>
          <w:szCs w:val="22"/>
        </w:rPr>
        <w:t xml:space="preserve">The best way to notify the Service is by filing a tax return and indicating that the taxpayer had been filing in prior years under an ITIN, and add the number. The IRS has access to SSA records and will always verify SSNs used in returns, by the taxpayer, spouse, and dependents. With electronic filing of tax returns, the taxpayer will know immediately </w:t>
      </w:r>
      <w:r w:rsidR="00694FF7">
        <w:rPr>
          <w:sz w:val="22"/>
          <w:szCs w:val="22"/>
        </w:rPr>
        <w:t>that the return with the SSN is accepted</w:t>
      </w:r>
      <w:r>
        <w:rPr>
          <w:sz w:val="22"/>
          <w:szCs w:val="22"/>
        </w:rPr>
        <w:t>.</w:t>
      </w:r>
      <w:r w:rsidR="000F528C">
        <w:rPr>
          <w:sz w:val="22"/>
          <w:szCs w:val="22"/>
          <w:vertAlign w:val="superscript"/>
        </w:rPr>
        <w:t>3</w:t>
      </w:r>
      <w:r>
        <w:rPr>
          <w:sz w:val="22"/>
          <w:szCs w:val="22"/>
        </w:rPr>
        <w:t xml:space="preserve"> </w:t>
      </w:r>
    </w:p>
    <w:p w:rsidR="000C17D1" w:rsidRDefault="000C17D1" w:rsidP="000C17D1">
      <w:pPr>
        <w:rPr>
          <w:sz w:val="20"/>
          <w:szCs w:val="20"/>
        </w:rPr>
      </w:pPr>
    </w:p>
    <w:p w:rsidR="000C17D1" w:rsidRDefault="00035F87" w:rsidP="000C17D1">
      <w:pPr>
        <w:pStyle w:val="Heading1"/>
        <w:jc w:val="center"/>
      </w:pPr>
      <w:r>
        <w:t>W-2 FORM AND EMPLOYERS</w:t>
      </w:r>
    </w:p>
    <w:p w:rsidR="000C17D1" w:rsidRPr="0081028B" w:rsidRDefault="000C17D1" w:rsidP="000C17D1"/>
    <w:p w:rsidR="000C17D1" w:rsidRDefault="000C17D1" w:rsidP="000C17D1">
      <w:pPr>
        <w:rPr>
          <w:sz w:val="20"/>
          <w:szCs w:val="20"/>
        </w:rPr>
      </w:pPr>
    </w:p>
    <w:p w:rsidR="000C17D1" w:rsidRPr="00B65BD8" w:rsidRDefault="00035F87" w:rsidP="002A7C3A">
      <w:pPr>
        <w:pStyle w:val="ListParagraph"/>
        <w:numPr>
          <w:ilvl w:val="0"/>
          <w:numId w:val="10"/>
        </w:numPr>
        <w:rPr>
          <w:b/>
          <w:u w:val="single"/>
        </w:rPr>
      </w:pPr>
      <w:r w:rsidRPr="00B65BD8">
        <w:rPr>
          <w:b/>
          <w:u w:val="single"/>
        </w:rPr>
        <w:t>Should an ITIN ever be given to an employer for issuing a W-2?</w:t>
      </w:r>
    </w:p>
    <w:p w:rsidR="000C17D1" w:rsidRDefault="000C17D1" w:rsidP="000C17D1"/>
    <w:p w:rsidR="000C17D1" w:rsidRPr="00B26AC3" w:rsidRDefault="00035F87" w:rsidP="000C17D1">
      <w:pPr>
        <w:rPr>
          <w:sz w:val="22"/>
          <w:szCs w:val="22"/>
        </w:rPr>
      </w:pPr>
      <w:r w:rsidRPr="00B26AC3">
        <w:rPr>
          <w:sz w:val="22"/>
          <w:szCs w:val="22"/>
        </w:rPr>
        <w:t xml:space="preserve">Under limited circumstances, such as a case settlement context, an employee might want to consider giving his employer his ITIN for use in issuing a W-2.  For example, in situations where the employee never gave a SSN at all and was paid by the employer in cash or in situations where the employer has filed wages with the SSA (using a SSN that he may or may not know was false) and he now knows the SSN is false and no longer </w:t>
      </w:r>
      <w:r w:rsidRPr="00B65BD8">
        <w:rPr>
          <w:sz w:val="22"/>
          <w:szCs w:val="22"/>
        </w:rPr>
        <w:t>wants to report to the SSA using a false SSN, the employer could use the employee’s ITIN for issuing a W-2.  However, it is still unclear what the SSA does when they receive W-2s with an ITIN.</w:t>
      </w:r>
      <w:r>
        <w:rPr>
          <w:sz w:val="22"/>
          <w:szCs w:val="22"/>
        </w:rPr>
        <w:t xml:space="preserve"> The SSA has a large</w:t>
      </w:r>
      <w:r w:rsidR="00A74FAA">
        <w:rPr>
          <w:sz w:val="22"/>
          <w:szCs w:val="22"/>
        </w:rPr>
        <w:t xml:space="preserve"> earnings</w:t>
      </w:r>
      <w:r>
        <w:rPr>
          <w:sz w:val="22"/>
          <w:szCs w:val="22"/>
        </w:rPr>
        <w:t xml:space="preserve"> “suspense fund” for all the monies paid that cannot be accounted for under assigned SSNs. </w:t>
      </w:r>
    </w:p>
    <w:p w:rsidR="000C17D1" w:rsidRPr="00B26AC3" w:rsidRDefault="000C17D1" w:rsidP="000C17D1">
      <w:pPr>
        <w:rPr>
          <w:sz w:val="22"/>
          <w:szCs w:val="22"/>
        </w:rPr>
      </w:pPr>
    </w:p>
    <w:p w:rsidR="000C17D1" w:rsidRPr="00B26AC3" w:rsidRDefault="00035F87" w:rsidP="000C17D1">
      <w:pPr>
        <w:rPr>
          <w:sz w:val="22"/>
          <w:szCs w:val="22"/>
        </w:rPr>
      </w:pPr>
      <w:r>
        <w:rPr>
          <w:sz w:val="22"/>
          <w:szCs w:val="22"/>
        </w:rPr>
        <w:t>ITINs should n</w:t>
      </w:r>
      <w:r w:rsidRPr="00B26AC3">
        <w:rPr>
          <w:sz w:val="22"/>
          <w:szCs w:val="22"/>
        </w:rPr>
        <w:t>ot be given to employers when they receive no-match letters from the SSA (see below for more information on no-match letters)</w:t>
      </w:r>
      <w:r>
        <w:rPr>
          <w:sz w:val="22"/>
          <w:szCs w:val="22"/>
        </w:rPr>
        <w:t xml:space="preserve"> because it is not a SSN</w:t>
      </w:r>
      <w:r w:rsidRPr="00B26AC3">
        <w:rPr>
          <w:sz w:val="22"/>
          <w:szCs w:val="22"/>
        </w:rPr>
        <w:t xml:space="preserve">.  </w:t>
      </w:r>
    </w:p>
    <w:p w:rsidR="000C17D1" w:rsidRPr="00B26AC3" w:rsidRDefault="000C17D1" w:rsidP="000C17D1">
      <w:pPr>
        <w:rPr>
          <w:sz w:val="22"/>
          <w:szCs w:val="22"/>
        </w:rPr>
      </w:pPr>
    </w:p>
    <w:p w:rsidR="000C17D1" w:rsidRDefault="00035F87" w:rsidP="000C17D1">
      <w:pPr>
        <w:rPr>
          <w:sz w:val="22"/>
          <w:szCs w:val="22"/>
        </w:rPr>
      </w:pPr>
      <w:r w:rsidRPr="00B26AC3">
        <w:rPr>
          <w:sz w:val="22"/>
          <w:szCs w:val="22"/>
        </w:rPr>
        <w:t>A lawyer or other advocate should never encourage an employee-client to use a false SSN</w:t>
      </w:r>
      <w:r>
        <w:rPr>
          <w:sz w:val="22"/>
          <w:szCs w:val="22"/>
        </w:rPr>
        <w:t>.</w:t>
      </w:r>
      <w:r w:rsidR="000F528C">
        <w:rPr>
          <w:sz w:val="22"/>
          <w:szCs w:val="22"/>
          <w:vertAlign w:val="superscript"/>
        </w:rPr>
        <w:t>3</w:t>
      </w:r>
      <w:r>
        <w:rPr>
          <w:sz w:val="22"/>
          <w:szCs w:val="22"/>
        </w:rPr>
        <w:t xml:space="preserve"> </w:t>
      </w:r>
    </w:p>
    <w:p w:rsidR="000C17D1" w:rsidRPr="00AE0E7B" w:rsidRDefault="00035F87" w:rsidP="000C17D1">
      <w:pPr>
        <w:rPr>
          <w:sz w:val="22"/>
          <w:szCs w:val="22"/>
        </w:rPr>
      </w:pPr>
      <w:r w:rsidRPr="00B26AC3">
        <w:rPr>
          <w:sz w:val="22"/>
          <w:szCs w:val="22"/>
        </w:rPr>
        <w:t xml:space="preserve"> </w:t>
      </w:r>
    </w:p>
    <w:p w:rsidR="000C17D1" w:rsidRPr="00862DB6" w:rsidRDefault="00035F87" w:rsidP="002A7C3A">
      <w:pPr>
        <w:pStyle w:val="ListParagraph"/>
        <w:numPr>
          <w:ilvl w:val="0"/>
          <w:numId w:val="10"/>
        </w:numPr>
        <w:rPr>
          <w:b/>
          <w:u w:val="single"/>
        </w:rPr>
      </w:pPr>
      <w:r w:rsidRPr="00862DB6">
        <w:rPr>
          <w:b/>
          <w:u w:val="single"/>
        </w:rPr>
        <w:t xml:space="preserve">What should an employee </w:t>
      </w:r>
      <w:r w:rsidR="005E3BC4">
        <w:rPr>
          <w:b/>
          <w:u w:val="single"/>
        </w:rPr>
        <w:t>do when he/she does not receive a Form W-2 on time</w:t>
      </w:r>
      <w:r w:rsidRPr="00862DB6">
        <w:rPr>
          <w:b/>
          <w:u w:val="single"/>
        </w:rPr>
        <w:t>?</w:t>
      </w:r>
    </w:p>
    <w:p w:rsidR="000C17D1" w:rsidRDefault="000C17D1" w:rsidP="000C17D1"/>
    <w:p w:rsidR="000C17D1" w:rsidRDefault="00CB5409" w:rsidP="000C17D1">
      <w:pPr>
        <w:rPr>
          <w:sz w:val="22"/>
          <w:szCs w:val="22"/>
        </w:rPr>
      </w:pPr>
      <w:r>
        <w:rPr>
          <w:sz w:val="22"/>
          <w:szCs w:val="22"/>
        </w:rPr>
        <w:t xml:space="preserve">Employees should receive a </w:t>
      </w:r>
      <w:r w:rsidR="00035F87">
        <w:rPr>
          <w:sz w:val="22"/>
          <w:szCs w:val="22"/>
        </w:rPr>
        <w:t>W-2</w:t>
      </w:r>
      <w:r>
        <w:rPr>
          <w:sz w:val="22"/>
          <w:szCs w:val="22"/>
        </w:rPr>
        <w:t xml:space="preserve"> form from their employer</w:t>
      </w:r>
      <w:r w:rsidR="00035F87">
        <w:rPr>
          <w:sz w:val="22"/>
          <w:szCs w:val="22"/>
        </w:rPr>
        <w:t xml:space="preserve"> no later than January 31 of the year following the ye</w:t>
      </w:r>
      <w:r w:rsidR="005E3BC4">
        <w:rPr>
          <w:sz w:val="22"/>
          <w:szCs w:val="22"/>
        </w:rPr>
        <w:t>ar for which the form is issued.</w:t>
      </w:r>
      <w:r>
        <w:rPr>
          <w:sz w:val="22"/>
          <w:szCs w:val="22"/>
        </w:rPr>
        <w:t xml:space="preserve"> </w:t>
      </w:r>
      <w:r w:rsidR="005E3BC4">
        <w:rPr>
          <w:sz w:val="22"/>
          <w:szCs w:val="22"/>
        </w:rPr>
        <w:t xml:space="preserve"> </w:t>
      </w:r>
      <w:r w:rsidR="00035F87">
        <w:rPr>
          <w:sz w:val="22"/>
          <w:szCs w:val="22"/>
        </w:rPr>
        <w:t xml:space="preserve">If the form is late, lost, </w:t>
      </w:r>
      <w:r w:rsidR="00862DB6">
        <w:rPr>
          <w:sz w:val="22"/>
          <w:szCs w:val="22"/>
        </w:rPr>
        <w:t xml:space="preserve">or </w:t>
      </w:r>
      <w:r w:rsidR="00035F87">
        <w:rPr>
          <w:sz w:val="22"/>
          <w:szCs w:val="22"/>
        </w:rPr>
        <w:t xml:space="preserve">missing, the first step </w:t>
      </w:r>
      <w:r>
        <w:rPr>
          <w:sz w:val="22"/>
          <w:szCs w:val="22"/>
        </w:rPr>
        <w:t>would be</w:t>
      </w:r>
      <w:r w:rsidR="00035F87">
        <w:rPr>
          <w:sz w:val="22"/>
          <w:szCs w:val="22"/>
        </w:rPr>
        <w:t xml:space="preserve"> to request a copy from the employer. Many employers use payroll companies that can provide copies on-line. Advocates can also get a release and request the copy</w:t>
      </w:r>
      <w:r w:rsidR="005E3BC4">
        <w:rPr>
          <w:sz w:val="22"/>
          <w:szCs w:val="22"/>
        </w:rPr>
        <w:t xml:space="preserve"> directly from the employer</w:t>
      </w:r>
      <w:r w:rsidR="00035F87">
        <w:rPr>
          <w:sz w:val="22"/>
          <w:szCs w:val="22"/>
        </w:rPr>
        <w:t>.</w:t>
      </w:r>
    </w:p>
    <w:p w:rsidR="000C17D1" w:rsidRDefault="000C17D1" w:rsidP="000C17D1">
      <w:pPr>
        <w:rPr>
          <w:sz w:val="22"/>
          <w:szCs w:val="22"/>
        </w:rPr>
      </w:pPr>
    </w:p>
    <w:p w:rsidR="000C17D1" w:rsidRPr="00AE0E7B" w:rsidRDefault="00AE0E7B" w:rsidP="000C17D1">
      <w:pPr>
        <w:rPr>
          <w:sz w:val="22"/>
          <w:szCs w:val="22"/>
        </w:rPr>
      </w:pPr>
      <w:r>
        <w:rPr>
          <w:sz w:val="22"/>
          <w:szCs w:val="22"/>
        </w:rPr>
        <w:t xml:space="preserve">In general, the </w:t>
      </w:r>
      <w:r w:rsidR="00035F87">
        <w:rPr>
          <w:sz w:val="22"/>
          <w:szCs w:val="22"/>
        </w:rPr>
        <w:t xml:space="preserve">IRS will not have this W-2 record available until September of the year following the year for which the form was issued. </w:t>
      </w:r>
      <w:r w:rsidR="000F528C">
        <w:rPr>
          <w:sz w:val="22"/>
          <w:szCs w:val="22"/>
          <w:vertAlign w:val="superscript"/>
        </w:rPr>
        <w:t>3</w:t>
      </w:r>
      <w:r w:rsidR="00035F87">
        <w:rPr>
          <w:sz w:val="22"/>
          <w:szCs w:val="22"/>
        </w:rPr>
        <w:t xml:space="preserve"> </w:t>
      </w:r>
    </w:p>
    <w:p w:rsidR="000C17D1" w:rsidRDefault="000C17D1" w:rsidP="000C17D1"/>
    <w:p w:rsidR="000C17D1" w:rsidRPr="00081AC0" w:rsidRDefault="00035F87" w:rsidP="002A7C3A">
      <w:pPr>
        <w:pStyle w:val="ListParagraph"/>
        <w:numPr>
          <w:ilvl w:val="0"/>
          <w:numId w:val="10"/>
        </w:numPr>
        <w:rPr>
          <w:b/>
          <w:u w:val="single"/>
        </w:rPr>
      </w:pPr>
      <w:r w:rsidRPr="00081AC0">
        <w:rPr>
          <w:b/>
          <w:u w:val="single"/>
        </w:rPr>
        <w:t>What should an employee and an employer do when the employer receives a “no match” letter from the SSA?</w:t>
      </w:r>
    </w:p>
    <w:p w:rsidR="000C17D1" w:rsidRDefault="000C17D1" w:rsidP="000C17D1">
      <w:pPr>
        <w:rPr>
          <w:b/>
          <w:u w:val="single"/>
        </w:rPr>
      </w:pPr>
    </w:p>
    <w:p w:rsidR="000C17D1" w:rsidRPr="00B26AC3" w:rsidRDefault="00AE0E7B" w:rsidP="000C17D1">
      <w:pPr>
        <w:rPr>
          <w:sz w:val="22"/>
          <w:szCs w:val="22"/>
        </w:rPr>
      </w:pPr>
      <w:r>
        <w:rPr>
          <w:sz w:val="22"/>
          <w:szCs w:val="22"/>
        </w:rPr>
        <w:t>By means of this letter, the</w:t>
      </w:r>
      <w:r w:rsidR="00035F87" w:rsidRPr="00B26AC3">
        <w:rPr>
          <w:sz w:val="22"/>
          <w:szCs w:val="22"/>
        </w:rPr>
        <w:t xml:space="preserve"> SSA is not mandating the employer to take any action at all.  Further, the employer may be subject to sanctions if it takes any adverse action against the employee</w:t>
      </w:r>
      <w:r w:rsidR="00035F87">
        <w:rPr>
          <w:sz w:val="22"/>
          <w:szCs w:val="22"/>
        </w:rPr>
        <w:t xml:space="preserve"> that is unlawful under discrimination, labor, and other laws</w:t>
      </w:r>
      <w:r w:rsidR="00035F87" w:rsidRPr="00B26AC3">
        <w:rPr>
          <w:sz w:val="22"/>
          <w:szCs w:val="22"/>
        </w:rPr>
        <w:t xml:space="preserve">.  </w:t>
      </w:r>
    </w:p>
    <w:p w:rsidR="000C17D1" w:rsidRPr="00B26AC3" w:rsidRDefault="000C17D1" w:rsidP="000C17D1">
      <w:pPr>
        <w:rPr>
          <w:sz w:val="22"/>
          <w:szCs w:val="22"/>
        </w:rPr>
      </w:pPr>
    </w:p>
    <w:p w:rsidR="000C17D1" w:rsidRPr="00B26AC3" w:rsidRDefault="00035F87" w:rsidP="000C17D1">
      <w:pPr>
        <w:rPr>
          <w:sz w:val="22"/>
          <w:szCs w:val="22"/>
        </w:rPr>
      </w:pPr>
      <w:r w:rsidRPr="00B26AC3">
        <w:rPr>
          <w:sz w:val="22"/>
          <w:szCs w:val="22"/>
        </w:rPr>
        <w:t>An employee who has been notified by his</w:t>
      </w:r>
      <w:r>
        <w:rPr>
          <w:sz w:val="22"/>
          <w:szCs w:val="22"/>
        </w:rPr>
        <w:t>/her</w:t>
      </w:r>
      <w:r w:rsidRPr="00B26AC3">
        <w:rPr>
          <w:sz w:val="22"/>
          <w:szCs w:val="22"/>
        </w:rPr>
        <w:t xml:space="preserve"> employer that the employer received a SSA “no match” letter should not bring his ITIN to </w:t>
      </w:r>
      <w:r>
        <w:rPr>
          <w:sz w:val="22"/>
          <w:szCs w:val="22"/>
        </w:rPr>
        <w:t>the</w:t>
      </w:r>
      <w:r w:rsidRPr="00B26AC3">
        <w:rPr>
          <w:sz w:val="22"/>
          <w:szCs w:val="22"/>
        </w:rPr>
        <w:t xml:space="preserve"> employer.  An ITIN will continue to show up as a “no match” with the SSA as ITINs are not listed with the SSA.  It will also alert the employer that the employee is potentially working without employment authorization.</w:t>
      </w:r>
    </w:p>
    <w:p w:rsidR="000C17D1" w:rsidRPr="00B26AC3" w:rsidRDefault="000C17D1" w:rsidP="000C17D1">
      <w:pPr>
        <w:rPr>
          <w:sz w:val="22"/>
          <w:szCs w:val="22"/>
        </w:rPr>
      </w:pPr>
    </w:p>
    <w:p w:rsidR="000C17D1" w:rsidRPr="00B26AC3" w:rsidRDefault="00035F87" w:rsidP="000C17D1">
      <w:pPr>
        <w:rPr>
          <w:sz w:val="22"/>
          <w:szCs w:val="22"/>
        </w:rPr>
      </w:pPr>
      <w:r w:rsidRPr="00B26AC3">
        <w:rPr>
          <w:sz w:val="22"/>
          <w:szCs w:val="22"/>
        </w:rPr>
        <w:t>For more information, see:</w:t>
      </w:r>
    </w:p>
    <w:p w:rsidR="000C17D1" w:rsidRPr="00B26AC3" w:rsidRDefault="000C17D1" w:rsidP="000C17D1">
      <w:pPr>
        <w:rPr>
          <w:sz w:val="22"/>
          <w:szCs w:val="22"/>
        </w:rPr>
      </w:pPr>
    </w:p>
    <w:p w:rsidR="000C17D1" w:rsidRPr="00B26AC3" w:rsidRDefault="00035F87" w:rsidP="000C17D1">
      <w:pPr>
        <w:rPr>
          <w:sz w:val="22"/>
          <w:szCs w:val="22"/>
        </w:rPr>
      </w:pPr>
      <w:r w:rsidRPr="00B26AC3">
        <w:rPr>
          <w:sz w:val="22"/>
          <w:szCs w:val="22"/>
        </w:rPr>
        <w:t xml:space="preserve">1) </w:t>
      </w:r>
      <w:r w:rsidRPr="00B32884">
        <w:rPr>
          <w:sz w:val="22"/>
          <w:szCs w:val="22"/>
        </w:rPr>
        <w:t xml:space="preserve">The National Employment Law Project’s </w:t>
      </w:r>
      <w:r w:rsidRPr="00B32884">
        <w:rPr>
          <w:bCs/>
          <w:sz w:val="22"/>
          <w:szCs w:val="22"/>
        </w:rPr>
        <w:t>“Social Security No-Match Information and Employer Sanctions: What Advocates Need to Know</w:t>
      </w:r>
      <w:r w:rsidR="00B32884">
        <w:rPr>
          <w:bCs/>
          <w:sz w:val="22"/>
          <w:szCs w:val="22"/>
        </w:rPr>
        <w:t>,</w:t>
      </w:r>
      <w:r w:rsidRPr="00B32884">
        <w:rPr>
          <w:bCs/>
          <w:sz w:val="22"/>
          <w:szCs w:val="22"/>
        </w:rPr>
        <w:t>”</w:t>
      </w:r>
      <w:r w:rsidR="00B32884">
        <w:rPr>
          <w:bCs/>
          <w:sz w:val="22"/>
          <w:szCs w:val="22"/>
        </w:rPr>
        <w:t xml:space="preserve"> </w:t>
      </w:r>
      <w:hyperlink r:id="rId13" w:history="1">
        <w:r w:rsidR="00B32884" w:rsidRPr="002C5E45">
          <w:rPr>
            <w:rStyle w:val="Hyperlink"/>
            <w:bCs/>
            <w:sz w:val="22"/>
            <w:szCs w:val="22"/>
          </w:rPr>
          <w:t>http://www.nelp.org/page/-/Justice/SSA_no_match_update_110707.pdf</w:t>
        </w:r>
      </w:hyperlink>
      <w:r w:rsidR="00B32884">
        <w:rPr>
          <w:bCs/>
          <w:sz w:val="22"/>
          <w:szCs w:val="22"/>
        </w:rPr>
        <w:t xml:space="preserve"> </w:t>
      </w:r>
      <w:r w:rsidRPr="00B26AC3">
        <w:rPr>
          <w:bCs/>
          <w:sz w:val="22"/>
          <w:szCs w:val="22"/>
        </w:rPr>
        <w:t xml:space="preserve"> </w:t>
      </w:r>
    </w:p>
    <w:p w:rsidR="000C17D1" w:rsidRPr="00B26AC3" w:rsidRDefault="000C17D1" w:rsidP="000C17D1">
      <w:pPr>
        <w:rPr>
          <w:sz w:val="22"/>
          <w:szCs w:val="22"/>
        </w:rPr>
      </w:pPr>
    </w:p>
    <w:p w:rsidR="000C17D1" w:rsidRPr="00AE0E7B" w:rsidRDefault="00035F87" w:rsidP="000C17D1">
      <w:pPr>
        <w:rPr>
          <w:sz w:val="22"/>
          <w:szCs w:val="22"/>
        </w:rPr>
      </w:pPr>
      <w:r w:rsidRPr="00B26AC3">
        <w:rPr>
          <w:sz w:val="22"/>
          <w:szCs w:val="22"/>
        </w:rPr>
        <w:t xml:space="preserve"> 2) </w:t>
      </w:r>
      <w:r w:rsidRPr="00B32884">
        <w:rPr>
          <w:sz w:val="22"/>
          <w:szCs w:val="22"/>
        </w:rPr>
        <w:t>The Immigrants and Employment page at the National Immigration Law Center</w:t>
      </w:r>
      <w:r w:rsidR="00B32884">
        <w:rPr>
          <w:sz w:val="22"/>
          <w:szCs w:val="22"/>
        </w:rPr>
        <w:t xml:space="preserve">, </w:t>
      </w:r>
      <w:hyperlink r:id="rId14" w:history="1">
        <w:r w:rsidR="00B32884" w:rsidRPr="002C5E45">
          <w:rPr>
            <w:rStyle w:val="Hyperlink"/>
            <w:sz w:val="22"/>
            <w:szCs w:val="22"/>
          </w:rPr>
          <w:t>http://www.nilc.org/workers_rights.html</w:t>
        </w:r>
      </w:hyperlink>
      <w:r w:rsidR="00B32884">
        <w:rPr>
          <w:sz w:val="22"/>
          <w:szCs w:val="22"/>
        </w:rPr>
        <w:t xml:space="preserve"> </w:t>
      </w:r>
      <w:r w:rsidRPr="00B26AC3">
        <w:rPr>
          <w:sz w:val="22"/>
          <w:szCs w:val="22"/>
        </w:rPr>
        <w:t xml:space="preserve"> </w:t>
      </w:r>
    </w:p>
    <w:p w:rsidR="000C17D1" w:rsidRDefault="000C17D1" w:rsidP="002A7D34">
      <w:pPr>
        <w:rPr>
          <w:rStyle w:val="Heading1Char"/>
        </w:rPr>
      </w:pPr>
    </w:p>
    <w:p w:rsidR="00F30961" w:rsidRDefault="00F30961" w:rsidP="002A7D34">
      <w:pPr>
        <w:rPr>
          <w:rStyle w:val="Heading1Char"/>
        </w:rPr>
      </w:pPr>
    </w:p>
    <w:p w:rsidR="000C17D1" w:rsidRDefault="00035F87" w:rsidP="000C17D1">
      <w:pPr>
        <w:jc w:val="center"/>
        <w:rPr>
          <w:rStyle w:val="Heading1Char"/>
        </w:rPr>
      </w:pPr>
      <w:r>
        <w:rPr>
          <w:rStyle w:val="Heading1Char"/>
        </w:rPr>
        <w:t>DEPENDENTS</w:t>
      </w:r>
    </w:p>
    <w:p w:rsidR="000C17D1" w:rsidRDefault="000C17D1" w:rsidP="000C17D1">
      <w:pPr>
        <w:jc w:val="center"/>
        <w:rPr>
          <w:sz w:val="20"/>
          <w:szCs w:val="20"/>
        </w:rPr>
      </w:pPr>
    </w:p>
    <w:p w:rsidR="000C17D1" w:rsidRDefault="000C17D1" w:rsidP="000C17D1">
      <w:pPr>
        <w:rPr>
          <w:sz w:val="20"/>
          <w:szCs w:val="20"/>
        </w:rPr>
      </w:pPr>
    </w:p>
    <w:p w:rsidR="00BF4F85" w:rsidRPr="0060504C" w:rsidRDefault="00035F87" w:rsidP="002A7C3A">
      <w:pPr>
        <w:pStyle w:val="ListParagraph"/>
        <w:numPr>
          <w:ilvl w:val="0"/>
          <w:numId w:val="10"/>
        </w:numPr>
        <w:autoSpaceDE w:val="0"/>
        <w:autoSpaceDN w:val="0"/>
        <w:adjustRightInd w:val="0"/>
        <w:rPr>
          <w:b/>
          <w:u w:val="single"/>
        </w:rPr>
      </w:pPr>
      <w:r w:rsidRPr="0060504C">
        <w:rPr>
          <w:b/>
          <w:u w:val="single"/>
        </w:rPr>
        <w:t xml:space="preserve">Can a taxpayer </w:t>
      </w:r>
      <w:r w:rsidR="003A52B4">
        <w:rPr>
          <w:b/>
          <w:u w:val="single"/>
        </w:rPr>
        <w:t>apply for</w:t>
      </w:r>
      <w:r w:rsidRPr="0060504C">
        <w:rPr>
          <w:b/>
          <w:u w:val="single"/>
        </w:rPr>
        <w:t xml:space="preserve"> ITINs for his</w:t>
      </w:r>
      <w:r w:rsidR="003A52B4">
        <w:rPr>
          <w:b/>
          <w:u w:val="single"/>
        </w:rPr>
        <w:t>/her</w:t>
      </w:r>
      <w:r w:rsidRPr="0060504C">
        <w:rPr>
          <w:b/>
          <w:u w:val="single"/>
        </w:rPr>
        <w:t xml:space="preserve"> dependents? </w:t>
      </w:r>
    </w:p>
    <w:p w:rsidR="000C17D1" w:rsidRDefault="000C17D1" w:rsidP="00BF4F85">
      <w:pPr>
        <w:autoSpaceDE w:val="0"/>
        <w:autoSpaceDN w:val="0"/>
        <w:adjustRightInd w:val="0"/>
      </w:pPr>
    </w:p>
    <w:p w:rsidR="000C17D1" w:rsidRPr="0060504C" w:rsidRDefault="00035F87" w:rsidP="00BF4F85">
      <w:pPr>
        <w:autoSpaceDE w:val="0"/>
        <w:autoSpaceDN w:val="0"/>
        <w:adjustRightInd w:val="0"/>
        <w:rPr>
          <w:sz w:val="22"/>
          <w:szCs w:val="22"/>
          <w:vertAlign w:val="superscript"/>
        </w:rPr>
      </w:pPr>
      <w:r>
        <w:rPr>
          <w:sz w:val="22"/>
          <w:szCs w:val="22"/>
        </w:rPr>
        <w:t>Yes, if the dependents are not eligible for Social Security numbers. The returns will not be processed without TINs for the dependents. The process for applying for an ITIN for a dependent is the same as applying for an ITIN</w:t>
      </w:r>
      <w:r w:rsidR="00AE0E7B">
        <w:rPr>
          <w:sz w:val="22"/>
          <w:szCs w:val="22"/>
        </w:rPr>
        <w:t xml:space="preserve"> for the taxpayer (attach the W-7</w:t>
      </w:r>
      <w:r>
        <w:rPr>
          <w:sz w:val="22"/>
          <w:szCs w:val="22"/>
        </w:rPr>
        <w:t xml:space="preserve"> and supporting documentation to the tax return).</w:t>
      </w:r>
      <w:r w:rsidR="000F528C">
        <w:rPr>
          <w:sz w:val="22"/>
          <w:szCs w:val="22"/>
          <w:vertAlign w:val="superscript"/>
        </w:rPr>
        <w:t>3</w:t>
      </w:r>
    </w:p>
    <w:p w:rsidR="000C17D1" w:rsidRDefault="000C17D1" w:rsidP="00BF4F85">
      <w:pPr>
        <w:autoSpaceDE w:val="0"/>
        <w:autoSpaceDN w:val="0"/>
        <w:adjustRightInd w:val="0"/>
        <w:rPr>
          <w:sz w:val="22"/>
          <w:szCs w:val="22"/>
        </w:rPr>
      </w:pPr>
    </w:p>
    <w:p w:rsidR="00BF4F85" w:rsidRDefault="00BF4F85" w:rsidP="00BF4F85">
      <w:pPr>
        <w:autoSpaceDE w:val="0"/>
        <w:autoSpaceDN w:val="0"/>
        <w:adjustRightInd w:val="0"/>
        <w:rPr>
          <w:sz w:val="22"/>
          <w:szCs w:val="22"/>
        </w:rPr>
      </w:pPr>
    </w:p>
    <w:p w:rsidR="00F30961" w:rsidRDefault="00F30961" w:rsidP="00BF4F85">
      <w:pPr>
        <w:autoSpaceDE w:val="0"/>
        <w:autoSpaceDN w:val="0"/>
        <w:adjustRightInd w:val="0"/>
        <w:rPr>
          <w:sz w:val="22"/>
          <w:szCs w:val="22"/>
        </w:rPr>
      </w:pPr>
    </w:p>
    <w:p w:rsidR="00F30961" w:rsidRDefault="00F30961" w:rsidP="00BF4F85">
      <w:pPr>
        <w:autoSpaceDE w:val="0"/>
        <w:autoSpaceDN w:val="0"/>
        <w:adjustRightInd w:val="0"/>
        <w:rPr>
          <w:sz w:val="22"/>
          <w:szCs w:val="22"/>
        </w:rPr>
      </w:pPr>
    </w:p>
    <w:p w:rsidR="00F30961" w:rsidRPr="00B26AC3" w:rsidRDefault="00F30961" w:rsidP="00BF4F85">
      <w:pPr>
        <w:autoSpaceDE w:val="0"/>
        <w:autoSpaceDN w:val="0"/>
        <w:adjustRightInd w:val="0"/>
        <w:rPr>
          <w:sz w:val="22"/>
          <w:szCs w:val="22"/>
        </w:rPr>
      </w:pPr>
    </w:p>
    <w:p w:rsidR="000C17D1" w:rsidRPr="00F46396" w:rsidRDefault="00035F87" w:rsidP="002A7C3A">
      <w:pPr>
        <w:pStyle w:val="ListParagraph"/>
        <w:numPr>
          <w:ilvl w:val="0"/>
          <w:numId w:val="10"/>
        </w:numPr>
        <w:rPr>
          <w:b/>
          <w:u w:val="single"/>
        </w:rPr>
      </w:pPr>
      <w:r w:rsidRPr="00F46396">
        <w:rPr>
          <w:b/>
          <w:u w:val="single"/>
        </w:rPr>
        <w:t xml:space="preserve">What documents </w:t>
      </w:r>
      <w:r w:rsidR="00F30961">
        <w:rPr>
          <w:b/>
          <w:u w:val="single"/>
        </w:rPr>
        <w:t>are required</w:t>
      </w:r>
      <w:r w:rsidRPr="00F46396">
        <w:rPr>
          <w:b/>
          <w:u w:val="single"/>
        </w:rPr>
        <w:t xml:space="preserve"> when requesting an ITIN </w:t>
      </w:r>
      <w:r w:rsidR="00AE0E7B">
        <w:rPr>
          <w:b/>
          <w:u w:val="single"/>
        </w:rPr>
        <w:t>for a dependent child?</w:t>
      </w:r>
    </w:p>
    <w:p w:rsidR="000C17D1" w:rsidRDefault="000C17D1" w:rsidP="000C17D1">
      <w:pPr>
        <w:rPr>
          <w:b/>
          <w:u w:val="single"/>
        </w:rPr>
      </w:pPr>
    </w:p>
    <w:p w:rsidR="000C17D1" w:rsidRPr="00B26AC3" w:rsidRDefault="00035F87" w:rsidP="000C17D1">
      <w:pPr>
        <w:rPr>
          <w:sz w:val="22"/>
          <w:szCs w:val="22"/>
        </w:rPr>
      </w:pPr>
      <w:r w:rsidRPr="00B26AC3">
        <w:rPr>
          <w:sz w:val="22"/>
          <w:szCs w:val="22"/>
        </w:rPr>
        <w:t xml:space="preserve">This allows the taxpayer to take advantage of an additional exemption, but does not allow the taxpayer to qualify for EITC or the child tax credit.  There is no age limit to this exemption, as long as the child is a dependent.  The following documents have been accepted for verification of identity, in addition to a birth certificate: school records (including school identification cards), medical records (including vaccination cards with their names), </w:t>
      </w:r>
      <w:proofErr w:type="gramStart"/>
      <w:r w:rsidRPr="00B26AC3">
        <w:rPr>
          <w:sz w:val="22"/>
          <w:szCs w:val="22"/>
        </w:rPr>
        <w:t>visas</w:t>
      </w:r>
      <w:proofErr w:type="gramEnd"/>
      <w:r w:rsidRPr="00B26AC3">
        <w:rPr>
          <w:sz w:val="22"/>
          <w:szCs w:val="22"/>
        </w:rPr>
        <w:t xml:space="preserve"> (such as a B-1 or B-2 visa).</w:t>
      </w:r>
    </w:p>
    <w:p w:rsidR="000C17D1" w:rsidRPr="00B26AC3" w:rsidRDefault="000C17D1" w:rsidP="000C17D1">
      <w:pPr>
        <w:rPr>
          <w:sz w:val="22"/>
          <w:szCs w:val="22"/>
        </w:rPr>
      </w:pPr>
    </w:p>
    <w:p w:rsidR="000C17D1" w:rsidRPr="00B26AC3" w:rsidRDefault="00035F87" w:rsidP="000C17D1">
      <w:pPr>
        <w:rPr>
          <w:sz w:val="22"/>
          <w:szCs w:val="22"/>
        </w:rPr>
      </w:pPr>
      <w:r w:rsidRPr="00B26AC3">
        <w:rPr>
          <w:sz w:val="22"/>
          <w:szCs w:val="22"/>
        </w:rPr>
        <w:t xml:space="preserve">However, in recent years the criteria for a valid medical record has become stricter. Immunization records are not acceptable documents for ITIN. </w:t>
      </w:r>
    </w:p>
    <w:p w:rsidR="000C17D1" w:rsidRPr="00B26AC3" w:rsidRDefault="000C17D1" w:rsidP="000C17D1">
      <w:pPr>
        <w:rPr>
          <w:sz w:val="22"/>
          <w:szCs w:val="22"/>
        </w:rPr>
      </w:pPr>
    </w:p>
    <w:p w:rsidR="000C17D1" w:rsidRPr="00B26AC3" w:rsidRDefault="00035F87" w:rsidP="000C17D1">
      <w:pPr>
        <w:rPr>
          <w:sz w:val="22"/>
          <w:szCs w:val="22"/>
        </w:rPr>
      </w:pPr>
      <w:r w:rsidRPr="00B26AC3">
        <w:rPr>
          <w:sz w:val="22"/>
          <w:szCs w:val="22"/>
        </w:rPr>
        <w:t>A valid medical record must meet the following criteria:</w:t>
      </w:r>
    </w:p>
    <w:p w:rsidR="000C17D1" w:rsidRPr="00B26AC3" w:rsidRDefault="000C17D1" w:rsidP="000C17D1">
      <w:pPr>
        <w:rPr>
          <w:sz w:val="22"/>
          <w:szCs w:val="22"/>
        </w:rPr>
      </w:pPr>
    </w:p>
    <w:p w:rsidR="000C17D1" w:rsidRPr="00B26AC3" w:rsidRDefault="00035F87" w:rsidP="000C17D1">
      <w:pPr>
        <w:rPr>
          <w:sz w:val="22"/>
          <w:szCs w:val="22"/>
        </w:rPr>
      </w:pPr>
      <w:r w:rsidRPr="00B26AC3">
        <w:rPr>
          <w:sz w:val="22"/>
          <w:szCs w:val="22"/>
        </w:rPr>
        <w:t>• Be issued by a valid hospital, medical facility, or doctor's office in the U.S. or in a foreign country recognized by the U.S State Department</w:t>
      </w:r>
    </w:p>
    <w:p w:rsidR="000C17D1" w:rsidRPr="00B26AC3" w:rsidRDefault="00035F87" w:rsidP="000C17D1">
      <w:pPr>
        <w:rPr>
          <w:sz w:val="22"/>
          <w:szCs w:val="22"/>
        </w:rPr>
      </w:pPr>
      <w:r w:rsidRPr="00B26AC3">
        <w:rPr>
          <w:sz w:val="22"/>
          <w:szCs w:val="22"/>
        </w:rPr>
        <w:t>• Be accompanied by a letter on official letterhead that is dated from the federal authority or equivalent, physician, hospital or clinic who administered the care of the child</w:t>
      </w:r>
    </w:p>
    <w:p w:rsidR="000C17D1" w:rsidRPr="00B26AC3" w:rsidRDefault="00035F87" w:rsidP="000C17D1">
      <w:pPr>
        <w:rPr>
          <w:sz w:val="22"/>
          <w:szCs w:val="22"/>
        </w:rPr>
      </w:pPr>
      <w:r w:rsidRPr="00B26AC3">
        <w:rPr>
          <w:sz w:val="22"/>
          <w:szCs w:val="22"/>
        </w:rPr>
        <w:t>-Show the child’s name, date of birth, and a complete address</w:t>
      </w:r>
    </w:p>
    <w:p w:rsidR="000C17D1" w:rsidRPr="00B26AC3" w:rsidRDefault="00035F87" w:rsidP="000C17D1">
      <w:pPr>
        <w:rPr>
          <w:sz w:val="22"/>
          <w:szCs w:val="22"/>
        </w:rPr>
      </w:pPr>
      <w:r w:rsidRPr="00B26AC3">
        <w:rPr>
          <w:sz w:val="22"/>
          <w:szCs w:val="22"/>
        </w:rPr>
        <w:t>-Show the name, address, and phone number of the doctor, hospital or clinic where the treatment was administered</w:t>
      </w:r>
    </w:p>
    <w:p w:rsidR="000C17D1" w:rsidRPr="00B26AC3" w:rsidRDefault="000C17D1" w:rsidP="000C17D1">
      <w:pPr>
        <w:rPr>
          <w:sz w:val="22"/>
          <w:szCs w:val="22"/>
        </w:rPr>
      </w:pPr>
    </w:p>
    <w:p w:rsidR="000C17D1" w:rsidRDefault="00035F87" w:rsidP="000C17D1">
      <w:pPr>
        <w:rPr>
          <w:sz w:val="22"/>
          <w:szCs w:val="22"/>
        </w:rPr>
      </w:pPr>
      <w:proofErr w:type="gramStart"/>
      <w:r w:rsidRPr="00B26AC3">
        <w:rPr>
          <w:sz w:val="22"/>
          <w:szCs w:val="22"/>
        </w:rPr>
        <w:t>This criteria</w:t>
      </w:r>
      <w:proofErr w:type="gramEnd"/>
      <w:r w:rsidRPr="00B26AC3">
        <w:rPr>
          <w:sz w:val="22"/>
          <w:szCs w:val="22"/>
        </w:rPr>
        <w:t xml:space="preserve"> can be difficult to meet and advocates are working to clarify the requirements of the letter from a doctor.</w:t>
      </w:r>
      <w:r w:rsidR="00D25F6F">
        <w:rPr>
          <w:rStyle w:val="EndnoteReference"/>
          <w:sz w:val="22"/>
          <w:szCs w:val="22"/>
        </w:rPr>
        <w:t>8</w:t>
      </w:r>
    </w:p>
    <w:p w:rsidR="002A7D34" w:rsidRPr="00B26AC3" w:rsidRDefault="002A7D34" w:rsidP="000C17D1">
      <w:pPr>
        <w:rPr>
          <w:sz w:val="22"/>
          <w:szCs w:val="22"/>
        </w:rPr>
      </w:pPr>
    </w:p>
    <w:p w:rsidR="00014D0C" w:rsidRPr="00587395" w:rsidRDefault="00035F87" w:rsidP="000C17D1">
      <w:pPr>
        <w:rPr>
          <w:color w:val="0000FF"/>
          <w:u w:val="single"/>
        </w:rPr>
      </w:pPr>
      <w:r w:rsidRPr="00B26AC3">
        <w:rPr>
          <w:sz w:val="22"/>
          <w:szCs w:val="22"/>
        </w:rPr>
        <w:t xml:space="preserve">Further information about CD566 notices, can be found here, </w:t>
      </w:r>
      <w:hyperlink r:id="rId15" w:history="1">
        <w:r w:rsidRPr="00B26AC3">
          <w:rPr>
            <w:rStyle w:val="Hyperlink"/>
            <w:sz w:val="22"/>
            <w:szCs w:val="22"/>
          </w:rPr>
          <w:t>http://www.irs.gov/Individuals/Understanding-your-CP566-Notice</w:t>
        </w:r>
      </w:hyperlink>
    </w:p>
    <w:p w:rsidR="00014D0C" w:rsidRPr="00B26AC3" w:rsidRDefault="00014D0C" w:rsidP="000C17D1">
      <w:pPr>
        <w:rPr>
          <w:sz w:val="22"/>
          <w:szCs w:val="22"/>
        </w:rPr>
      </w:pPr>
    </w:p>
    <w:p w:rsidR="000C17D1" w:rsidRPr="00B26AC3" w:rsidRDefault="00035F87" w:rsidP="000C17D1">
      <w:pPr>
        <w:pStyle w:val="Heading1"/>
        <w:jc w:val="center"/>
      </w:pPr>
      <w:r w:rsidRPr="00B26AC3">
        <w:t>ASSISTAN</w:t>
      </w:r>
      <w:r>
        <w:t>CE WITH FILING &amp; IRS DISCLOSURE</w:t>
      </w:r>
    </w:p>
    <w:p w:rsidR="000C17D1" w:rsidRDefault="000C17D1" w:rsidP="00BF4F85">
      <w:pPr>
        <w:autoSpaceDE w:val="0"/>
        <w:autoSpaceDN w:val="0"/>
        <w:adjustRightInd w:val="0"/>
      </w:pPr>
    </w:p>
    <w:p w:rsidR="000C17D1" w:rsidRDefault="000C17D1" w:rsidP="00BF4F85">
      <w:pPr>
        <w:autoSpaceDE w:val="0"/>
        <w:autoSpaceDN w:val="0"/>
        <w:adjustRightInd w:val="0"/>
      </w:pPr>
    </w:p>
    <w:p w:rsidR="000C17D1" w:rsidRPr="00B65BD8" w:rsidRDefault="00035F87" w:rsidP="002A7C3A">
      <w:pPr>
        <w:pStyle w:val="ListParagraph"/>
        <w:numPr>
          <w:ilvl w:val="0"/>
          <w:numId w:val="10"/>
        </w:numPr>
        <w:autoSpaceDE w:val="0"/>
        <w:autoSpaceDN w:val="0"/>
        <w:adjustRightInd w:val="0"/>
        <w:rPr>
          <w:b/>
          <w:u w:val="single"/>
        </w:rPr>
      </w:pPr>
      <w:r w:rsidRPr="00B65BD8">
        <w:rPr>
          <w:b/>
          <w:u w:val="single"/>
        </w:rPr>
        <w:t xml:space="preserve">Does </w:t>
      </w:r>
      <w:r w:rsidR="00AE0E7B">
        <w:rPr>
          <w:b/>
          <w:u w:val="single"/>
        </w:rPr>
        <w:t xml:space="preserve">the </w:t>
      </w:r>
      <w:r w:rsidRPr="00B65BD8">
        <w:rPr>
          <w:b/>
          <w:u w:val="single"/>
        </w:rPr>
        <w:t xml:space="preserve">IRS release any </w:t>
      </w:r>
      <w:r w:rsidR="00EC52B2">
        <w:rPr>
          <w:b/>
          <w:u w:val="single"/>
        </w:rPr>
        <w:t xml:space="preserve">tax </w:t>
      </w:r>
      <w:r w:rsidRPr="00B65BD8">
        <w:rPr>
          <w:b/>
          <w:u w:val="single"/>
        </w:rPr>
        <w:t xml:space="preserve">information to </w:t>
      </w:r>
      <w:r>
        <w:rPr>
          <w:b/>
          <w:u w:val="single"/>
        </w:rPr>
        <w:t>Immigration and Customs Enforcement</w:t>
      </w:r>
      <w:r w:rsidRPr="00B65BD8">
        <w:rPr>
          <w:b/>
          <w:u w:val="single"/>
        </w:rPr>
        <w:t xml:space="preserve"> </w:t>
      </w:r>
      <w:r>
        <w:rPr>
          <w:b/>
          <w:u w:val="single"/>
        </w:rPr>
        <w:t>(</w:t>
      </w:r>
      <w:r w:rsidRPr="00B65BD8">
        <w:rPr>
          <w:b/>
          <w:u w:val="single"/>
        </w:rPr>
        <w:t>ICE</w:t>
      </w:r>
      <w:r>
        <w:rPr>
          <w:b/>
          <w:u w:val="single"/>
        </w:rPr>
        <w:t>)</w:t>
      </w:r>
      <w:r w:rsidRPr="00B65BD8">
        <w:rPr>
          <w:b/>
          <w:u w:val="single"/>
        </w:rPr>
        <w:t>?</w:t>
      </w:r>
    </w:p>
    <w:p w:rsidR="000C17D1" w:rsidRDefault="000C17D1" w:rsidP="000C17D1">
      <w:pPr>
        <w:autoSpaceDE w:val="0"/>
        <w:autoSpaceDN w:val="0"/>
        <w:adjustRightInd w:val="0"/>
      </w:pPr>
    </w:p>
    <w:p w:rsidR="000C17D1" w:rsidRPr="00B26AC3" w:rsidRDefault="00035F87" w:rsidP="000C17D1">
      <w:pPr>
        <w:rPr>
          <w:sz w:val="22"/>
          <w:szCs w:val="22"/>
        </w:rPr>
      </w:pPr>
      <w:r w:rsidRPr="00B26AC3">
        <w:rPr>
          <w:sz w:val="22"/>
          <w:szCs w:val="22"/>
        </w:rPr>
        <w:t xml:space="preserve">It is important to advise taxpayers about potential consequences.  The IRS </w:t>
      </w:r>
      <w:r w:rsidR="000A0513">
        <w:rPr>
          <w:sz w:val="22"/>
          <w:szCs w:val="22"/>
        </w:rPr>
        <w:t>disclosure</w:t>
      </w:r>
      <w:r w:rsidRPr="00B26AC3">
        <w:rPr>
          <w:sz w:val="22"/>
          <w:szCs w:val="22"/>
        </w:rPr>
        <w:t xml:space="preserve"> statute</w:t>
      </w:r>
      <w:r w:rsidR="000A0513">
        <w:rPr>
          <w:sz w:val="22"/>
          <w:szCs w:val="22"/>
        </w:rPr>
        <w:t xml:space="preserve"> (I.R.C § </w:t>
      </w:r>
      <w:r w:rsidR="00AE0E7B">
        <w:rPr>
          <w:sz w:val="22"/>
          <w:szCs w:val="22"/>
        </w:rPr>
        <w:t>6103</w:t>
      </w:r>
      <w:r w:rsidR="000A0513">
        <w:rPr>
          <w:sz w:val="22"/>
          <w:szCs w:val="22"/>
        </w:rPr>
        <w:t xml:space="preserve"> (c) et al.</w:t>
      </w:r>
      <w:r w:rsidR="00AE0E7B">
        <w:rPr>
          <w:sz w:val="22"/>
          <w:szCs w:val="22"/>
        </w:rPr>
        <w:t>)</w:t>
      </w:r>
      <w:r w:rsidRPr="00B26AC3">
        <w:rPr>
          <w:sz w:val="22"/>
          <w:szCs w:val="22"/>
        </w:rPr>
        <w:t xml:space="preserve"> prohibits sharing of info</w:t>
      </w:r>
      <w:r>
        <w:rPr>
          <w:sz w:val="22"/>
          <w:szCs w:val="22"/>
        </w:rPr>
        <w:t>rmation</w:t>
      </w:r>
      <w:r w:rsidRPr="00B26AC3">
        <w:rPr>
          <w:sz w:val="22"/>
          <w:szCs w:val="22"/>
        </w:rPr>
        <w:t xml:space="preserve">, but has many exceptions.  Those exceptions include court orders and Department of Justice (which would include </w:t>
      </w:r>
      <w:r>
        <w:rPr>
          <w:sz w:val="22"/>
          <w:szCs w:val="22"/>
        </w:rPr>
        <w:t>ICE</w:t>
      </w:r>
      <w:r w:rsidRPr="00B26AC3">
        <w:rPr>
          <w:sz w:val="22"/>
          <w:szCs w:val="22"/>
        </w:rPr>
        <w:t xml:space="preserve">) investigations for </w:t>
      </w:r>
      <w:r w:rsidR="00AE0E7B">
        <w:rPr>
          <w:sz w:val="22"/>
          <w:szCs w:val="22"/>
        </w:rPr>
        <w:t>criminal</w:t>
      </w:r>
      <w:r w:rsidRPr="00B26AC3">
        <w:rPr>
          <w:sz w:val="22"/>
          <w:szCs w:val="22"/>
        </w:rPr>
        <w:t xml:space="preserve"> activity, even without a court order.   </w:t>
      </w:r>
    </w:p>
    <w:p w:rsidR="000C17D1" w:rsidRPr="00B26AC3" w:rsidRDefault="000C17D1" w:rsidP="000C17D1">
      <w:pPr>
        <w:autoSpaceDE w:val="0"/>
        <w:autoSpaceDN w:val="0"/>
        <w:adjustRightInd w:val="0"/>
        <w:rPr>
          <w:sz w:val="22"/>
          <w:szCs w:val="22"/>
        </w:rPr>
      </w:pPr>
    </w:p>
    <w:p w:rsidR="000C17D1" w:rsidRPr="00B26AC3" w:rsidRDefault="00035F87" w:rsidP="000C17D1">
      <w:pPr>
        <w:autoSpaceDE w:val="0"/>
        <w:autoSpaceDN w:val="0"/>
        <w:adjustRightInd w:val="0"/>
        <w:rPr>
          <w:sz w:val="22"/>
          <w:szCs w:val="22"/>
        </w:rPr>
      </w:pPr>
      <w:r w:rsidRPr="00B26AC3">
        <w:rPr>
          <w:sz w:val="22"/>
          <w:szCs w:val="22"/>
        </w:rPr>
        <w:t>By law, no one</w:t>
      </w:r>
      <w:r>
        <w:rPr>
          <w:sz w:val="22"/>
          <w:szCs w:val="22"/>
        </w:rPr>
        <w:t xml:space="preserve"> – other than as provided in the above exceptions - </w:t>
      </w:r>
      <w:r w:rsidRPr="00B26AC3">
        <w:rPr>
          <w:sz w:val="22"/>
          <w:szCs w:val="22"/>
        </w:rPr>
        <w:t xml:space="preserve">can look at the taxpayer’s records, unless the taxpayer authorizes via power of attorney.  The SSA </w:t>
      </w:r>
      <w:r w:rsidR="00AE0E7B">
        <w:rPr>
          <w:sz w:val="22"/>
          <w:szCs w:val="22"/>
        </w:rPr>
        <w:t xml:space="preserve">keeps data regarding </w:t>
      </w:r>
      <w:r w:rsidRPr="00B26AC3">
        <w:rPr>
          <w:sz w:val="22"/>
          <w:szCs w:val="22"/>
        </w:rPr>
        <w:t xml:space="preserve">amounts earned and social </w:t>
      </w:r>
      <w:r w:rsidR="00AE0E7B">
        <w:rPr>
          <w:sz w:val="22"/>
          <w:szCs w:val="22"/>
        </w:rPr>
        <w:t xml:space="preserve">and </w:t>
      </w:r>
      <w:proofErr w:type="spellStart"/>
      <w:r w:rsidR="00AE0E7B">
        <w:rPr>
          <w:sz w:val="22"/>
          <w:szCs w:val="22"/>
        </w:rPr>
        <w:t>medicare</w:t>
      </w:r>
      <w:proofErr w:type="spellEnd"/>
      <w:r w:rsidR="00AE0E7B">
        <w:rPr>
          <w:sz w:val="22"/>
          <w:szCs w:val="22"/>
        </w:rPr>
        <w:t xml:space="preserve"> payments </w:t>
      </w:r>
      <w:r w:rsidRPr="00B26AC3">
        <w:rPr>
          <w:sz w:val="22"/>
          <w:szCs w:val="22"/>
        </w:rPr>
        <w:t>but neither agency shares information with ICE</w:t>
      </w:r>
      <w:r>
        <w:rPr>
          <w:sz w:val="22"/>
          <w:szCs w:val="22"/>
        </w:rPr>
        <w:t>, except as provided in the above exceptions</w:t>
      </w:r>
      <w:r w:rsidRPr="00B26AC3">
        <w:rPr>
          <w:sz w:val="22"/>
          <w:szCs w:val="22"/>
        </w:rPr>
        <w:t>.</w:t>
      </w:r>
    </w:p>
    <w:p w:rsidR="000C17D1" w:rsidRPr="00B26AC3" w:rsidRDefault="000C17D1" w:rsidP="000C17D1">
      <w:pPr>
        <w:autoSpaceDE w:val="0"/>
        <w:autoSpaceDN w:val="0"/>
        <w:adjustRightInd w:val="0"/>
        <w:rPr>
          <w:sz w:val="22"/>
          <w:szCs w:val="22"/>
        </w:rPr>
      </w:pPr>
    </w:p>
    <w:p w:rsidR="000C17D1" w:rsidRDefault="00035F87" w:rsidP="000C17D1">
      <w:pPr>
        <w:autoSpaceDE w:val="0"/>
        <w:autoSpaceDN w:val="0"/>
        <w:adjustRightInd w:val="0"/>
        <w:rPr>
          <w:sz w:val="22"/>
          <w:szCs w:val="22"/>
        </w:rPr>
      </w:pPr>
      <w:r>
        <w:rPr>
          <w:sz w:val="22"/>
          <w:szCs w:val="22"/>
        </w:rPr>
        <w:t>I</w:t>
      </w:r>
      <w:r w:rsidRPr="00B26AC3">
        <w:rPr>
          <w:sz w:val="22"/>
          <w:szCs w:val="22"/>
        </w:rPr>
        <w:t>f a taxpayer is being investigated for illegal activity, the investigating agency may ask a judge to sign an order</w:t>
      </w:r>
      <w:r>
        <w:rPr>
          <w:sz w:val="22"/>
          <w:szCs w:val="22"/>
        </w:rPr>
        <w:t xml:space="preserve"> allowing them to get copies the taxpayer’s </w:t>
      </w:r>
      <w:r w:rsidR="00AE0E7B">
        <w:rPr>
          <w:sz w:val="22"/>
          <w:szCs w:val="22"/>
        </w:rPr>
        <w:t>tax returns</w:t>
      </w:r>
      <w:r w:rsidRPr="00B26AC3">
        <w:rPr>
          <w:sz w:val="22"/>
          <w:szCs w:val="22"/>
        </w:rPr>
        <w:t xml:space="preserve">. </w:t>
      </w:r>
    </w:p>
    <w:p w:rsidR="000C17D1" w:rsidRDefault="000C17D1" w:rsidP="000C17D1">
      <w:pPr>
        <w:autoSpaceDE w:val="0"/>
        <w:autoSpaceDN w:val="0"/>
        <w:adjustRightInd w:val="0"/>
        <w:rPr>
          <w:sz w:val="22"/>
          <w:szCs w:val="22"/>
        </w:rPr>
      </w:pPr>
    </w:p>
    <w:p w:rsidR="000C17D1" w:rsidRPr="00B26AC3" w:rsidRDefault="00035F87" w:rsidP="000C17D1">
      <w:pPr>
        <w:autoSpaceDE w:val="0"/>
        <w:autoSpaceDN w:val="0"/>
        <w:adjustRightInd w:val="0"/>
        <w:rPr>
          <w:sz w:val="22"/>
          <w:szCs w:val="22"/>
        </w:rPr>
      </w:pPr>
      <w:r>
        <w:rPr>
          <w:sz w:val="22"/>
          <w:szCs w:val="22"/>
        </w:rPr>
        <w:t>The Massachusetts DOR follows and is bound by the same confidentiality rules as the IRS.</w:t>
      </w:r>
      <w:r w:rsidR="000F528C">
        <w:rPr>
          <w:sz w:val="22"/>
          <w:szCs w:val="22"/>
          <w:vertAlign w:val="superscript"/>
        </w:rPr>
        <w:t>3</w:t>
      </w:r>
      <w:r>
        <w:rPr>
          <w:sz w:val="22"/>
          <w:szCs w:val="22"/>
        </w:rPr>
        <w:t xml:space="preserve"> </w:t>
      </w:r>
    </w:p>
    <w:p w:rsidR="000C17D1" w:rsidRDefault="00035F87" w:rsidP="00AE0E7B">
      <w:pPr>
        <w:autoSpaceDE w:val="0"/>
        <w:autoSpaceDN w:val="0"/>
        <w:adjustRightInd w:val="0"/>
        <w:rPr>
          <w:color w:val="000000"/>
          <w:sz w:val="23"/>
          <w:szCs w:val="23"/>
        </w:rPr>
      </w:pPr>
      <w:r>
        <w:tab/>
      </w:r>
      <w:r>
        <w:tab/>
        <w:t xml:space="preserve"> </w:t>
      </w:r>
    </w:p>
    <w:p w:rsidR="000C17D1" w:rsidRPr="001140BC" w:rsidRDefault="00035F87" w:rsidP="002A7C3A">
      <w:pPr>
        <w:pStyle w:val="Heading1"/>
        <w:numPr>
          <w:ilvl w:val="0"/>
          <w:numId w:val="10"/>
        </w:numPr>
      </w:pPr>
      <w:r>
        <w:lastRenderedPageBreak/>
        <w:t>Does the Massachusetts Department of Revenue</w:t>
      </w:r>
      <w:r w:rsidR="0024079C">
        <w:t xml:space="preserve"> (DOR)</w:t>
      </w:r>
      <w:r>
        <w:t xml:space="preserve"> contact ICE after a taxpayer files a state </w:t>
      </w:r>
      <w:r w:rsidR="00AE0E7B">
        <w:t xml:space="preserve">tax </w:t>
      </w:r>
      <w:r>
        <w:t xml:space="preserve">return </w:t>
      </w:r>
      <w:r w:rsidR="00AE0E7B">
        <w:t xml:space="preserve">(with an ITIN) </w:t>
      </w:r>
      <w:r>
        <w:t>or in other circumstances</w:t>
      </w:r>
      <w:r w:rsidRPr="001140BC">
        <w:t>?</w:t>
      </w:r>
    </w:p>
    <w:p w:rsidR="000C17D1" w:rsidRDefault="000C17D1" w:rsidP="000C17D1">
      <w:pPr>
        <w:autoSpaceDE w:val="0"/>
        <w:autoSpaceDN w:val="0"/>
        <w:adjustRightInd w:val="0"/>
        <w:rPr>
          <w:rFonts w:ascii="Tahoma" w:hAnsi="Tahoma" w:cs="Tahoma"/>
          <w:sz w:val="16"/>
          <w:szCs w:val="16"/>
        </w:rPr>
      </w:pPr>
    </w:p>
    <w:p w:rsidR="000C17D1" w:rsidRPr="00AE0E7B" w:rsidRDefault="00035F87" w:rsidP="00AE0E7B">
      <w:pPr>
        <w:autoSpaceDE w:val="0"/>
        <w:autoSpaceDN w:val="0"/>
        <w:adjustRightInd w:val="0"/>
        <w:rPr>
          <w:sz w:val="22"/>
          <w:szCs w:val="22"/>
        </w:rPr>
      </w:pPr>
      <w:r w:rsidRPr="00B26AC3">
        <w:rPr>
          <w:sz w:val="22"/>
          <w:szCs w:val="22"/>
        </w:rPr>
        <w:t>If a government official does contact</w:t>
      </w:r>
      <w:r>
        <w:rPr>
          <w:sz w:val="22"/>
          <w:szCs w:val="22"/>
        </w:rPr>
        <w:t xml:space="preserve"> ICE</w:t>
      </w:r>
      <w:r w:rsidRPr="00B26AC3">
        <w:rPr>
          <w:sz w:val="22"/>
          <w:szCs w:val="22"/>
        </w:rPr>
        <w:t xml:space="preserve"> or</w:t>
      </w:r>
      <w:r w:rsidR="00962749">
        <w:rPr>
          <w:sz w:val="22"/>
          <w:szCs w:val="22"/>
        </w:rPr>
        <w:t xml:space="preserve"> the</w:t>
      </w:r>
      <w:r w:rsidRPr="00B26AC3">
        <w:rPr>
          <w:sz w:val="22"/>
          <w:szCs w:val="22"/>
        </w:rPr>
        <w:t xml:space="preserve"> IRS releases information to another government agency, it is a violation of</w:t>
      </w:r>
      <w:r>
        <w:rPr>
          <w:sz w:val="22"/>
          <w:szCs w:val="22"/>
        </w:rPr>
        <w:t xml:space="preserve"> </w:t>
      </w:r>
      <w:r w:rsidR="0024079C">
        <w:rPr>
          <w:sz w:val="22"/>
          <w:szCs w:val="22"/>
        </w:rPr>
        <w:t>I.R.C 6103</w:t>
      </w:r>
      <w:r w:rsidRPr="00B26AC3">
        <w:rPr>
          <w:sz w:val="22"/>
          <w:szCs w:val="22"/>
        </w:rPr>
        <w:t>, unless it falls under an exception</w:t>
      </w:r>
      <w:r>
        <w:rPr>
          <w:sz w:val="22"/>
          <w:szCs w:val="22"/>
        </w:rPr>
        <w:t xml:space="preserve"> (see question </w:t>
      </w:r>
      <w:r w:rsidR="0024079C">
        <w:rPr>
          <w:sz w:val="22"/>
          <w:szCs w:val="22"/>
        </w:rPr>
        <w:t>27</w:t>
      </w:r>
      <w:r>
        <w:rPr>
          <w:sz w:val="22"/>
          <w:szCs w:val="22"/>
        </w:rPr>
        <w:t>)</w:t>
      </w:r>
      <w:r w:rsidRPr="00B26AC3">
        <w:rPr>
          <w:sz w:val="22"/>
          <w:szCs w:val="22"/>
        </w:rPr>
        <w:t xml:space="preserve"> such as involvement in terrorist activities</w:t>
      </w:r>
      <w:r>
        <w:rPr>
          <w:sz w:val="22"/>
          <w:szCs w:val="22"/>
        </w:rPr>
        <w:t xml:space="preserve"> or other exceptions described in </w:t>
      </w:r>
      <w:r w:rsidR="0024079C">
        <w:rPr>
          <w:sz w:val="22"/>
          <w:szCs w:val="22"/>
        </w:rPr>
        <w:t>the above question</w:t>
      </w:r>
      <w:r w:rsidRPr="00B26AC3">
        <w:rPr>
          <w:sz w:val="22"/>
          <w:szCs w:val="22"/>
        </w:rPr>
        <w:t xml:space="preserve">.  Penalties </w:t>
      </w:r>
      <w:r>
        <w:rPr>
          <w:sz w:val="22"/>
          <w:szCs w:val="22"/>
        </w:rPr>
        <w:t>for any government employee who violates confidentiality rules</w:t>
      </w:r>
      <w:r w:rsidRPr="00B26AC3">
        <w:rPr>
          <w:sz w:val="22"/>
          <w:szCs w:val="22"/>
        </w:rPr>
        <w:t xml:space="preserve"> include loss of employment and possibly criminal charges.  Unfortunately, once the information is already released, options for the detained employee-</w:t>
      </w:r>
      <w:r>
        <w:rPr>
          <w:sz w:val="22"/>
          <w:szCs w:val="22"/>
        </w:rPr>
        <w:t>taxpayer may be</w:t>
      </w:r>
      <w:r w:rsidRPr="00B26AC3">
        <w:rPr>
          <w:sz w:val="22"/>
          <w:szCs w:val="22"/>
        </w:rPr>
        <w:t xml:space="preserve"> limited</w:t>
      </w:r>
      <w:r>
        <w:rPr>
          <w:sz w:val="22"/>
          <w:szCs w:val="22"/>
        </w:rPr>
        <w:t>,</w:t>
      </w:r>
      <w:r w:rsidRPr="00B26AC3">
        <w:rPr>
          <w:sz w:val="22"/>
          <w:szCs w:val="22"/>
        </w:rPr>
        <w:t xml:space="preserve"> but the government official should still be reported so that it does not happen again.</w:t>
      </w:r>
      <w:r w:rsidRPr="00B26AC3">
        <w:rPr>
          <w:rStyle w:val="EndnoteReference"/>
          <w:sz w:val="22"/>
          <w:szCs w:val="22"/>
        </w:rPr>
        <w:t xml:space="preserve"> </w:t>
      </w:r>
    </w:p>
    <w:p w:rsidR="000C17D1" w:rsidRPr="00B26AC3" w:rsidRDefault="000C17D1" w:rsidP="000C17D1">
      <w:pPr>
        <w:autoSpaceDE w:val="0"/>
        <w:autoSpaceDN w:val="0"/>
        <w:adjustRightInd w:val="0"/>
        <w:rPr>
          <w:sz w:val="22"/>
          <w:szCs w:val="22"/>
        </w:rPr>
      </w:pPr>
    </w:p>
    <w:p w:rsidR="00BF4F85" w:rsidRPr="00EA486C" w:rsidRDefault="0024079C" w:rsidP="002A7C3A">
      <w:pPr>
        <w:pStyle w:val="ListParagraph"/>
        <w:numPr>
          <w:ilvl w:val="0"/>
          <w:numId w:val="10"/>
        </w:numPr>
        <w:rPr>
          <w:b/>
          <w:u w:val="single"/>
        </w:rPr>
      </w:pPr>
      <w:r>
        <w:rPr>
          <w:b/>
          <w:u w:val="single"/>
        </w:rPr>
        <w:t>What options does an employer have when paying back wages to employees who used unassigned SSNs</w:t>
      </w:r>
      <w:r w:rsidR="00035F87" w:rsidRPr="00EA486C">
        <w:rPr>
          <w:b/>
          <w:u w:val="single"/>
        </w:rPr>
        <w:t>?</w:t>
      </w:r>
    </w:p>
    <w:p w:rsidR="00BF4F85" w:rsidRDefault="00BF4F85" w:rsidP="00BF4F85"/>
    <w:p w:rsidR="000C17D1" w:rsidRDefault="00035F87" w:rsidP="00BF4F85">
      <w:r>
        <w:t xml:space="preserve">GBLS advises the advocate to use the taxpayer’s ITIN. If the taxpayer does not have an ITIN yet, </w:t>
      </w:r>
      <w:r w:rsidR="000670A1">
        <w:t>he/</w:t>
      </w:r>
      <w:r>
        <w:t xml:space="preserve">she can provide the employer a Form W-9 and indicate that a tax </w:t>
      </w:r>
      <w:r w:rsidR="000670A1">
        <w:t>ID</w:t>
      </w:r>
      <w:r>
        <w:t xml:space="preserve"> has been “applied for.” The employer will issue a W-2, take the maximum tax withholding, and leave the SSN section blank (or state “applied for”) and attach the Form W-9.</w:t>
      </w:r>
      <w:r w:rsidR="000F528C">
        <w:rPr>
          <w:vertAlign w:val="superscript"/>
        </w:rPr>
        <w:t>3</w:t>
      </w:r>
      <w:r>
        <w:t xml:space="preserve"> </w:t>
      </w:r>
    </w:p>
    <w:p w:rsidR="000C17D1" w:rsidRDefault="000C17D1" w:rsidP="001A642B"/>
    <w:p w:rsidR="00BF4F85" w:rsidRPr="00E85AE2" w:rsidRDefault="00035F87" w:rsidP="002A7C3A">
      <w:pPr>
        <w:pStyle w:val="ListParagraph"/>
        <w:numPr>
          <w:ilvl w:val="0"/>
          <w:numId w:val="10"/>
        </w:numPr>
        <w:rPr>
          <w:b/>
          <w:u w:val="single"/>
        </w:rPr>
      </w:pPr>
      <w:r w:rsidRPr="00E85AE2">
        <w:rPr>
          <w:b/>
          <w:u w:val="single"/>
        </w:rPr>
        <w:t xml:space="preserve">Are taxpayers filing taxes with an ITIN eligible for </w:t>
      </w:r>
      <w:r w:rsidR="00AE0E7B">
        <w:rPr>
          <w:b/>
          <w:u w:val="single"/>
        </w:rPr>
        <w:t xml:space="preserve">the </w:t>
      </w:r>
      <w:r w:rsidRPr="00E85AE2">
        <w:rPr>
          <w:b/>
          <w:u w:val="single"/>
        </w:rPr>
        <w:t>earned income credit (EIC)?</w:t>
      </w:r>
    </w:p>
    <w:p w:rsidR="00BF4F85" w:rsidRDefault="00BF4F85" w:rsidP="00BF4F85">
      <w:pPr>
        <w:rPr>
          <w:b/>
          <w:u w:val="single"/>
        </w:rPr>
      </w:pPr>
    </w:p>
    <w:p w:rsidR="00BF4F85" w:rsidRPr="00EC52B2" w:rsidRDefault="00035F87" w:rsidP="00EC52B2">
      <w:pPr>
        <w:autoSpaceDE w:val="0"/>
        <w:autoSpaceDN w:val="0"/>
        <w:adjustRightInd w:val="0"/>
        <w:rPr>
          <w:sz w:val="22"/>
          <w:szCs w:val="22"/>
        </w:rPr>
      </w:pPr>
      <w:r w:rsidRPr="00B26AC3">
        <w:rPr>
          <w:sz w:val="22"/>
          <w:szCs w:val="22"/>
        </w:rPr>
        <w:t xml:space="preserve">Taxpayers filing taxes with an ITIN are not eligible for </w:t>
      </w:r>
      <w:r w:rsidR="00AE0E7B">
        <w:rPr>
          <w:sz w:val="22"/>
          <w:szCs w:val="22"/>
        </w:rPr>
        <w:t xml:space="preserve">the </w:t>
      </w:r>
      <w:r w:rsidRPr="00B26AC3">
        <w:rPr>
          <w:sz w:val="22"/>
          <w:szCs w:val="22"/>
        </w:rPr>
        <w:t>earned income credit.  However, if a taxpayer adjusts his status and becomes eligible for a social security number, he may file or amend returns claiming the earned income credit for the previous three years.</w:t>
      </w:r>
      <w:r w:rsidR="00D25F6F">
        <w:rPr>
          <w:rStyle w:val="EndnoteReference"/>
          <w:sz w:val="22"/>
          <w:szCs w:val="22"/>
        </w:rPr>
        <w:t>5</w:t>
      </w:r>
    </w:p>
    <w:p w:rsidR="000C17D1" w:rsidRDefault="000C17D1" w:rsidP="00BF4F85">
      <w:pPr>
        <w:rPr>
          <w:b/>
          <w:u w:val="single"/>
        </w:rPr>
      </w:pPr>
    </w:p>
    <w:p w:rsidR="000C17D1" w:rsidRPr="00E85AE2" w:rsidRDefault="00035F87" w:rsidP="002A7C3A">
      <w:pPr>
        <w:pStyle w:val="ListParagraph"/>
        <w:numPr>
          <w:ilvl w:val="0"/>
          <w:numId w:val="10"/>
        </w:numPr>
        <w:rPr>
          <w:b/>
          <w:u w:val="single"/>
        </w:rPr>
      </w:pPr>
      <w:r w:rsidRPr="00E85AE2">
        <w:rPr>
          <w:b/>
          <w:u w:val="single"/>
        </w:rPr>
        <w:t>Are taxpayers filing taxes with an ITIN eligible for</w:t>
      </w:r>
      <w:r w:rsidR="00AE0E7B">
        <w:rPr>
          <w:b/>
          <w:u w:val="single"/>
        </w:rPr>
        <w:t xml:space="preserve"> the</w:t>
      </w:r>
      <w:r w:rsidRPr="00E85AE2">
        <w:rPr>
          <w:b/>
          <w:u w:val="single"/>
        </w:rPr>
        <w:t xml:space="preserve"> Child Tax Credit (CTC)?</w:t>
      </w:r>
    </w:p>
    <w:p w:rsidR="000C17D1" w:rsidRDefault="000C17D1" w:rsidP="00BF4F85">
      <w:pPr>
        <w:rPr>
          <w:b/>
          <w:u w:val="single"/>
        </w:rPr>
      </w:pPr>
    </w:p>
    <w:p w:rsidR="000C17D1" w:rsidRDefault="00035F87" w:rsidP="00BF4F85">
      <w:pPr>
        <w:rPr>
          <w:sz w:val="22"/>
          <w:szCs w:val="22"/>
        </w:rPr>
      </w:pPr>
      <w:r w:rsidRPr="00B26AC3">
        <w:rPr>
          <w:sz w:val="22"/>
          <w:szCs w:val="22"/>
        </w:rPr>
        <w:t xml:space="preserve">The rules to claim </w:t>
      </w:r>
      <w:r w:rsidR="00FC59D4">
        <w:rPr>
          <w:sz w:val="22"/>
          <w:szCs w:val="22"/>
        </w:rPr>
        <w:t xml:space="preserve">the CTC </w:t>
      </w:r>
      <w:r w:rsidRPr="00B26AC3">
        <w:rPr>
          <w:sz w:val="22"/>
          <w:szCs w:val="22"/>
        </w:rPr>
        <w:t>are not as restrictive as when filing for</w:t>
      </w:r>
      <w:r w:rsidR="00AE0E7B">
        <w:rPr>
          <w:sz w:val="22"/>
          <w:szCs w:val="22"/>
        </w:rPr>
        <w:t xml:space="preserve"> the</w:t>
      </w:r>
      <w:r w:rsidRPr="00B26AC3">
        <w:rPr>
          <w:sz w:val="22"/>
          <w:szCs w:val="22"/>
        </w:rPr>
        <w:t xml:space="preserve"> EIC. In order to claim </w:t>
      </w:r>
      <w:r w:rsidR="000670A1">
        <w:rPr>
          <w:sz w:val="22"/>
          <w:szCs w:val="22"/>
        </w:rPr>
        <w:t xml:space="preserve">the </w:t>
      </w:r>
      <w:r w:rsidRPr="00B26AC3">
        <w:rPr>
          <w:sz w:val="22"/>
          <w:szCs w:val="22"/>
        </w:rPr>
        <w:t>CTC, the taxpayer</w:t>
      </w:r>
      <w:r w:rsidR="00FC59D4">
        <w:rPr>
          <w:sz w:val="22"/>
          <w:szCs w:val="22"/>
        </w:rPr>
        <w:t>’</w:t>
      </w:r>
      <w:r w:rsidRPr="00B26AC3">
        <w:rPr>
          <w:sz w:val="22"/>
          <w:szCs w:val="22"/>
        </w:rPr>
        <w:t xml:space="preserve">s children must be either U.S citizens or resident aliens with a social security number (SSN) or ITIN.  </w:t>
      </w:r>
      <w:r w:rsidR="00962749">
        <w:rPr>
          <w:sz w:val="22"/>
          <w:szCs w:val="22"/>
        </w:rPr>
        <w:t>Resident aliens for these purposes mean</w:t>
      </w:r>
      <w:r>
        <w:rPr>
          <w:sz w:val="22"/>
          <w:szCs w:val="22"/>
        </w:rPr>
        <w:t xml:space="preserve"> a lawfully permanent resident and an individual who meets the substantial presence test.</w:t>
      </w:r>
      <w:r w:rsidR="00D25F6F">
        <w:rPr>
          <w:rStyle w:val="EndnoteReference"/>
          <w:sz w:val="22"/>
          <w:szCs w:val="22"/>
        </w:rPr>
        <w:t>6</w:t>
      </w:r>
      <w:r>
        <w:rPr>
          <w:sz w:val="22"/>
          <w:szCs w:val="22"/>
        </w:rPr>
        <w:t xml:space="preserve"> </w:t>
      </w:r>
      <w:r w:rsidRPr="00B26AC3">
        <w:rPr>
          <w:sz w:val="22"/>
          <w:szCs w:val="22"/>
        </w:rPr>
        <w:t xml:space="preserve">The children must also have lived with the taxpayer for more than six months of the year in order for </w:t>
      </w:r>
      <w:r>
        <w:rPr>
          <w:sz w:val="22"/>
          <w:szCs w:val="22"/>
        </w:rPr>
        <w:t>the taxpayer</w:t>
      </w:r>
      <w:r w:rsidRPr="00B26AC3">
        <w:rPr>
          <w:sz w:val="22"/>
          <w:szCs w:val="22"/>
        </w:rPr>
        <w:t xml:space="preserve"> to qualify </w:t>
      </w:r>
      <w:r>
        <w:rPr>
          <w:sz w:val="22"/>
          <w:szCs w:val="22"/>
        </w:rPr>
        <w:t>for the</w:t>
      </w:r>
      <w:r w:rsidRPr="00B26AC3">
        <w:rPr>
          <w:sz w:val="22"/>
          <w:szCs w:val="22"/>
        </w:rPr>
        <w:t xml:space="preserve"> CTC. The taxpayer’s main home must also be in the U.S.</w:t>
      </w:r>
      <w:r w:rsidR="00D25F6F">
        <w:rPr>
          <w:rStyle w:val="EndnoteReference"/>
          <w:sz w:val="22"/>
          <w:szCs w:val="22"/>
        </w:rPr>
        <w:t>5</w:t>
      </w:r>
    </w:p>
    <w:p w:rsidR="000C17D1" w:rsidRDefault="000C17D1"/>
    <w:p w:rsidR="00AE0E7B" w:rsidRDefault="00AE0E7B" w:rsidP="00AE0E7B">
      <w:pPr>
        <w:pStyle w:val="Heading1"/>
        <w:jc w:val="center"/>
      </w:pPr>
      <w:r>
        <w:t>TAX-RELATED ITIN QUESTIONS</w:t>
      </w:r>
    </w:p>
    <w:p w:rsidR="00AE0E7B" w:rsidRDefault="00AE0E7B" w:rsidP="00AE0E7B"/>
    <w:p w:rsidR="00AE0E7B" w:rsidRPr="00AE0E7B" w:rsidRDefault="00AE0E7B" w:rsidP="002A7C3A">
      <w:pPr>
        <w:pStyle w:val="ListParagraph"/>
        <w:numPr>
          <w:ilvl w:val="0"/>
          <w:numId w:val="10"/>
        </w:numPr>
        <w:autoSpaceDE w:val="0"/>
        <w:autoSpaceDN w:val="0"/>
        <w:adjustRightInd w:val="0"/>
        <w:rPr>
          <w:b/>
          <w:u w:val="single"/>
        </w:rPr>
      </w:pPr>
      <w:r w:rsidRPr="00AE0E7B">
        <w:rPr>
          <w:b/>
          <w:u w:val="single"/>
        </w:rPr>
        <w:t>Should a taxpayer file state tax returns in addition to federal returns?</w:t>
      </w:r>
    </w:p>
    <w:p w:rsidR="00AE0E7B" w:rsidRPr="00764455" w:rsidRDefault="00AE0E7B" w:rsidP="00AE0E7B">
      <w:pPr>
        <w:autoSpaceDE w:val="0"/>
        <w:autoSpaceDN w:val="0"/>
        <w:adjustRightInd w:val="0"/>
      </w:pPr>
    </w:p>
    <w:p w:rsidR="00AE0E7B" w:rsidRDefault="00AE0E7B" w:rsidP="00AE0E7B">
      <w:pPr>
        <w:autoSpaceDE w:val="0"/>
        <w:autoSpaceDN w:val="0"/>
        <w:adjustRightInd w:val="0"/>
        <w:rPr>
          <w:sz w:val="22"/>
          <w:szCs w:val="22"/>
        </w:rPr>
      </w:pPr>
      <w:r w:rsidRPr="00764455">
        <w:rPr>
          <w:sz w:val="22"/>
          <w:szCs w:val="22"/>
        </w:rPr>
        <w:t>The IRS and states, including</w:t>
      </w:r>
      <w:r>
        <w:rPr>
          <w:sz w:val="22"/>
          <w:szCs w:val="22"/>
        </w:rPr>
        <w:t xml:space="preserve"> Massachusetts,</w:t>
      </w:r>
      <w:r w:rsidRPr="00B26AC3">
        <w:rPr>
          <w:sz w:val="22"/>
          <w:szCs w:val="22"/>
        </w:rPr>
        <w:t xml:space="preserve"> share information as to who has filed</w:t>
      </w:r>
      <w:r>
        <w:rPr>
          <w:sz w:val="22"/>
          <w:szCs w:val="22"/>
        </w:rPr>
        <w:t xml:space="preserve"> tax returns</w:t>
      </w:r>
      <w:r w:rsidRPr="00B26AC3">
        <w:rPr>
          <w:sz w:val="22"/>
          <w:szCs w:val="22"/>
        </w:rPr>
        <w:t xml:space="preserve">. </w:t>
      </w:r>
      <w:r>
        <w:rPr>
          <w:sz w:val="22"/>
          <w:szCs w:val="22"/>
        </w:rPr>
        <w:t xml:space="preserve">They share the whole file and audit information, if there was an audit or adjustment on the account. By law, when a taxpayer amends a federal or state return, </w:t>
      </w:r>
      <w:r w:rsidR="000670A1">
        <w:rPr>
          <w:sz w:val="22"/>
          <w:szCs w:val="22"/>
        </w:rPr>
        <w:t>he/</w:t>
      </w:r>
      <w:r>
        <w:rPr>
          <w:sz w:val="22"/>
          <w:szCs w:val="22"/>
        </w:rPr>
        <w:t>she must amend the state or federal return within a year.</w:t>
      </w:r>
    </w:p>
    <w:p w:rsidR="00AE0E7B" w:rsidRDefault="00AE0E7B" w:rsidP="00AE0E7B">
      <w:pPr>
        <w:autoSpaceDE w:val="0"/>
        <w:autoSpaceDN w:val="0"/>
        <w:adjustRightInd w:val="0"/>
        <w:rPr>
          <w:sz w:val="22"/>
          <w:szCs w:val="22"/>
        </w:rPr>
      </w:pPr>
    </w:p>
    <w:p w:rsidR="00AE0E7B" w:rsidRDefault="00AE0E7B" w:rsidP="00AE0E7B">
      <w:pPr>
        <w:autoSpaceDE w:val="0"/>
        <w:autoSpaceDN w:val="0"/>
        <w:adjustRightInd w:val="0"/>
        <w:rPr>
          <w:sz w:val="22"/>
          <w:szCs w:val="22"/>
        </w:rPr>
      </w:pPr>
      <w:r>
        <w:rPr>
          <w:sz w:val="22"/>
          <w:szCs w:val="22"/>
        </w:rPr>
        <w:t xml:space="preserve">If a taxpayer files </w:t>
      </w:r>
      <w:r w:rsidRPr="00B26AC3">
        <w:rPr>
          <w:sz w:val="22"/>
          <w:szCs w:val="22"/>
        </w:rPr>
        <w:t>return</w:t>
      </w:r>
      <w:r>
        <w:rPr>
          <w:sz w:val="22"/>
          <w:szCs w:val="22"/>
        </w:rPr>
        <w:t xml:space="preserve">s only with one agency, the other will take notice, particularly if the income shows that taxes could be due. </w:t>
      </w:r>
    </w:p>
    <w:p w:rsidR="00AE0E7B" w:rsidRDefault="00AE0E7B" w:rsidP="00AE0E7B">
      <w:pPr>
        <w:autoSpaceDE w:val="0"/>
        <w:autoSpaceDN w:val="0"/>
        <w:adjustRightInd w:val="0"/>
        <w:rPr>
          <w:sz w:val="22"/>
          <w:szCs w:val="22"/>
        </w:rPr>
      </w:pPr>
    </w:p>
    <w:p w:rsidR="00AE0E7B" w:rsidRDefault="00AE0E7B" w:rsidP="00AE0E7B">
      <w:pPr>
        <w:autoSpaceDE w:val="0"/>
        <w:autoSpaceDN w:val="0"/>
        <w:adjustRightInd w:val="0"/>
        <w:rPr>
          <w:sz w:val="22"/>
          <w:szCs w:val="22"/>
        </w:rPr>
      </w:pPr>
      <w:r>
        <w:rPr>
          <w:sz w:val="22"/>
          <w:szCs w:val="22"/>
        </w:rPr>
        <w:t>Taxpayers have three years to amend returns to claim refunds. This is important to know for taxpayers who adjust status, obtain SSNs and thus become eligible for the EITC.</w:t>
      </w:r>
      <w:r w:rsidRPr="00B26AC3">
        <w:rPr>
          <w:rStyle w:val="EndnoteReference"/>
          <w:sz w:val="22"/>
          <w:szCs w:val="22"/>
        </w:rPr>
        <w:t xml:space="preserve"> </w:t>
      </w:r>
    </w:p>
    <w:p w:rsidR="00EC52B2" w:rsidRPr="00962749" w:rsidRDefault="00EC52B2" w:rsidP="00AE0E7B">
      <w:pPr>
        <w:autoSpaceDE w:val="0"/>
        <w:autoSpaceDN w:val="0"/>
        <w:adjustRightInd w:val="0"/>
        <w:rPr>
          <w:sz w:val="22"/>
          <w:szCs w:val="22"/>
          <w:vertAlign w:val="superscript"/>
        </w:rPr>
      </w:pPr>
    </w:p>
    <w:p w:rsidR="00AE0E7B" w:rsidRDefault="00AE0E7B" w:rsidP="00AE0E7B">
      <w:pPr>
        <w:autoSpaceDE w:val="0"/>
        <w:autoSpaceDN w:val="0"/>
        <w:adjustRightInd w:val="0"/>
      </w:pPr>
    </w:p>
    <w:p w:rsidR="00AE0E7B" w:rsidRPr="00BF0F2E" w:rsidRDefault="00AE0E7B" w:rsidP="002A7C3A">
      <w:pPr>
        <w:pStyle w:val="ListParagraph"/>
        <w:numPr>
          <w:ilvl w:val="0"/>
          <w:numId w:val="10"/>
        </w:numPr>
        <w:autoSpaceDE w:val="0"/>
        <w:autoSpaceDN w:val="0"/>
        <w:adjustRightInd w:val="0"/>
        <w:rPr>
          <w:b/>
          <w:u w:val="single"/>
        </w:rPr>
      </w:pPr>
      <w:r w:rsidRPr="00BF0F2E">
        <w:rPr>
          <w:b/>
          <w:u w:val="single"/>
        </w:rPr>
        <w:lastRenderedPageBreak/>
        <w:t xml:space="preserve">What are the penalties if a taxpayer does not file a </w:t>
      </w:r>
      <w:r w:rsidR="00772AB5">
        <w:rPr>
          <w:b/>
          <w:u w:val="single"/>
        </w:rPr>
        <w:t xml:space="preserve">tax </w:t>
      </w:r>
      <w:r w:rsidRPr="00BF0F2E">
        <w:rPr>
          <w:b/>
          <w:u w:val="single"/>
        </w:rPr>
        <w:t>return?</w:t>
      </w:r>
    </w:p>
    <w:p w:rsidR="00AE0E7B" w:rsidRDefault="00AE0E7B" w:rsidP="00AE0E7B">
      <w:pPr>
        <w:autoSpaceDE w:val="0"/>
        <w:autoSpaceDN w:val="0"/>
        <w:adjustRightInd w:val="0"/>
      </w:pPr>
    </w:p>
    <w:p w:rsidR="00AE0E7B" w:rsidRPr="00B26AC3" w:rsidRDefault="00AE0E7B" w:rsidP="00AE0E7B">
      <w:pPr>
        <w:autoSpaceDE w:val="0"/>
        <w:autoSpaceDN w:val="0"/>
        <w:adjustRightInd w:val="0"/>
        <w:rPr>
          <w:sz w:val="22"/>
          <w:szCs w:val="22"/>
        </w:rPr>
      </w:pPr>
      <w:r w:rsidRPr="00B26AC3">
        <w:rPr>
          <w:sz w:val="22"/>
          <w:szCs w:val="22"/>
        </w:rPr>
        <w:t xml:space="preserve">If there's a </w:t>
      </w:r>
      <w:r>
        <w:rPr>
          <w:sz w:val="22"/>
          <w:szCs w:val="22"/>
        </w:rPr>
        <w:t>tax balance</w:t>
      </w:r>
      <w:r w:rsidRPr="00B26AC3">
        <w:rPr>
          <w:sz w:val="22"/>
          <w:szCs w:val="22"/>
        </w:rPr>
        <w:t xml:space="preserve"> due, the penalty for failure to file (5%/month up to 25%) is ten times more than the penalty for fail</w:t>
      </w:r>
      <w:r w:rsidR="004034E2">
        <w:rPr>
          <w:sz w:val="22"/>
          <w:szCs w:val="22"/>
        </w:rPr>
        <w:t>ure to pay (1/2 of 1% a month).</w:t>
      </w:r>
      <w:r w:rsidR="004034E2">
        <w:rPr>
          <w:sz w:val="22"/>
          <w:szCs w:val="22"/>
          <w:vertAlign w:val="superscript"/>
        </w:rPr>
        <w:t>9</w:t>
      </w:r>
      <w:r w:rsidR="004034E2">
        <w:rPr>
          <w:sz w:val="22"/>
          <w:szCs w:val="22"/>
        </w:rPr>
        <w:t xml:space="preserve">  </w:t>
      </w:r>
      <w:r>
        <w:rPr>
          <w:sz w:val="22"/>
          <w:szCs w:val="22"/>
        </w:rPr>
        <w:t xml:space="preserve">So the best advice is always to file, even if the taxpayer cannot pay. </w:t>
      </w:r>
      <w:r w:rsidRPr="00B26AC3">
        <w:rPr>
          <w:sz w:val="22"/>
          <w:szCs w:val="22"/>
        </w:rPr>
        <w:t>If the taxpayer cannot pay, he can consider applying for an installment ag</w:t>
      </w:r>
      <w:r>
        <w:rPr>
          <w:sz w:val="22"/>
          <w:szCs w:val="22"/>
        </w:rPr>
        <w:t>reement</w:t>
      </w:r>
      <w:r w:rsidRPr="00B26AC3">
        <w:rPr>
          <w:sz w:val="22"/>
          <w:szCs w:val="22"/>
        </w:rPr>
        <w:t xml:space="preserve"> or, in extremely tough financial circumstances, he</w:t>
      </w:r>
      <w:r w:rsidR="001D11A1">
        <w:rPr>
          <w:sz w:val="22"/>
          <w:szCs w:val="22"/>
        </w:rPr>
        <w:t>/she</w:t>
      </w:r>
      <w:r w:rsidRPr="00B26AC3">
        <w:rPr>
          <w:sz w:val="22"/>
          <w:szCs w:val="22"/>
        </w:rPr>
        <w:t xml:space="preserve"> may want to consider </w:t>
      </w:r>
      <w:r>
        <w:rPr>
          <w:sz w:val="22"/>
          <w:szCs w:val="22"/>
        </w:rPr>
        <w:t xml:space="preserve">requesting Non-Collectible Status, meaning that the taxpayer is financially unable to pay. The taxpayer may also file </w:t>
      </w:r>
      <w:r w:rsidRPr="00B26AC3">
        <w:rPr>
          <w:sz w:val="22"/>
          <w:szCs w:val="22"/>
        </w:rPr>
        <w:t xml:space="preserve">an offer in compromise (OIC), which may allow settlement for a </w:t>
      </w:r>
      <w:r>
        <w:rPr>
          <w:sz w:val="22"/>
          <w:szCs w:val="22"/>
        </w:rPr>
        <w:t>portion</w:t>
      </w:r>
      <w:r w:rsidRPr="00B26AC3">
        <w:rPr>
          <w:sz w:val="22"/>
          <w:szCs w:val="22"/>
        </w:rPr>
        <w:t xml:space="preserve"> of the balance due. OICs generally should be negotiated by an attorney, CPA or enrolled agent (EA) who has experience with them. </w:t>
      </w:r>
      <w:r>
        <w:rPr>
          <w:sz w:val="22"/>
          <w:szCs w:val="22"/>
        </w:rPr>
        <w:t xml:space="preserve">Non-Collectible Status and </w:t>
      </w:r>
      <w:r w:rsidRPr="00B26AC3">
        <w:rPr>
          <w:sz w:val="22"/>
          <w:szCs w:val="22"/>
        </w:rPr>
        <w:t>OICs are something that most Low Income Taxpayer Clinics (LITCs) are able to handle.</w:t>
      </w:r>
      <w:r w:rsidRPr="00B26AC3">
        <w:rPr>
          <w:rStyle w:val="EndnoteReference"/>
          <w:sz w:val="22"/>
          <w:szCs w:val="22"/>
        </w:rPr>
        <w:t xml:space="preserve"> </w:t>
      </w:r>
    </w:p>
    <w:p w:rsidR="00AE0E7B" w:rsidRDefault="00AE0E7B" w:rsidP="00AE0E7B"/>
    <w:p w:rsidR="00AE0E7B" w:rsidRPr="00BF0F2E" w:rsidRDefault="00AF4E84" w:rsidP="002A7C3A">
      <w:pPr>
        <w:pStyle w:val="ListParagraph"/>
        <w:numPr>
          <w:ilvl w:val="0"/>
          <w:numId w:val="10"/>
        </w:numPr>
        <w:rPr>
          <w:b/>
          <w:u w:val="single"/>
        </w:rPr>
      </w:pPr>
      <w:r>
        <w:rPr>
          <w:b/>
          <w:u w:val="single"/>
        </w:rPr>
        <w:t xml:space="preserve">What does a taxpayer do </w:t>
      </w:r>
      <w:r w:rsidR="00AE0E7B">
        <w:rPr>
          <w:b/>
          <w:u w:val="single"/>
        </w:rPr>
        <w:t>if the DOR</w:t>
      </w:r>
      <w:r w:rsidR="00AE0E7B" w:rsidRPr="00BF0F2E">
        <w:rPr>
          <w:b/>
          <w:u w:val="single"/>
        </w:rPr>
        <w:t xml:space="preserve"> says </w:t>
      </w:r>
      <w:r w:rsidR="00AE0E7B">
        <w:rPr>
          <w:b/>
          <w:u w:val="single"/>
        </w:rPr>
        <w:t>it</w:t>
      </w:r>
      <w:r w:rsidR="00AE0E7B" w:rsidRPr="00BF0F2E">
        <w:rPr>
          <w:b/>
          <w:u w:val="single"/>
        </w:rPr>
        <w:t xml:space="preserve"> want</w:t>
      </w:r>
      <w:r w:rsidR="00AE0E7B">
        <w:rPr>
          <w:b/>
          <w:u w:val="single"/>
        </w:rPr>
        <w:t>s</w:t>
      </w:r>
      <w:r w:rsidR="00AE0E7B" w:rsidRPr="00BF0F2E">
        <w:rPr>
          <w:b/>
          <w:u w:val="single"/>
        </w:rPr>
        <w:t xml:space="preserve"> verification of an ITIN? </w:t>
      </w:r>
    </w:p>
    <w:p w:rsidR="00AE0E7B" w:rsidRDefault="00AE0E7B" w:rsidP="00AE0E7B">
      <w:pPr>
        <w:rPr>
          <w:b/>
          <w:u w:val="single"/>
        </w:rPr>
      </w:pPr>
    </w:p>
    <w:p w:rsidR="00AE0E7B" w:rsidRPr="004043D6" w:rsidRDefault="00AE0E7B" w:rsidP="00AE0E7B">
      <w:r w:rsidRPr="004043D6">
        <w:t xml:space="preserve">The </w:t>
      </w:r>
      <w:r>
        <w:t xml:space="preserve">Massachusetts Department of Revenue routinely sends notices of </w:t>
      </w:r>
      <w:r w:rsidR="009A0624">
        <w:t>“</w:t>
      </w:r>
      <w:r>
        <w:t>intent to assess</w:t>
      </w:r>
      <w:r w:rsidR="009A0624">
        <w:t>”</w:t>
      </w:r>
      <w:r>
        <w:t xml:space="preserve"> to verify the taxpayer’s ITIN</w:t>
      </w:r>
      <w:r w:rsidR="009A0624">
        <w:t xml:space="preserve"> and possibly other items such as income and/or expenses. The</w:t>
      </w:r>
      <w:r>
        <w:t xml:space="preserve"> verification of the ITIN is done usually just for one year. A copy of the letter issued by the IRS or a copy of an IRS transcript of the taxpayer’s return usually suffices to comply with this verification.</w:t>
      </w:r>
      <w:r w:rsidR="000F528C">
        <w:rPr>
          <w:vertAlign w:val="superscript"/>
        </w:rPr>
        <w:t>3</w:t>
      </w:r>
      <w:r>
        <w:t xml:space="preserve"> </w:t>
      </w:r>
      <w:proofErr w:type="gramStart"/>
      <w:r w:rsidR="009A0624">
        <w:t>For</w:t>
      </w:r>
      <w:proofErr w:type="gramEnd"/>
      <w:r w:rsidR="009A0624">
        <w:t xml:space="preserve"> all other audits, it is best to consult with an attorney.</w:t>
      </w:r>
    </w:p>
    <w:p w:rsidR="00AE0E7B" w:rsidRDefault="00AE0E7B" w:rsidP="00AE0E7B"/>
    <w:p w:rsidR="00AE0E7B" w:rsidRPr="00ED52A5" w:rsidRDefault="009A0624" w:rsidP="002A7C3A">
      <w:pPr>
        <w:pStyle w:val="ListParagraph"/>
        <w:numPr>
          <w:ilvl w:val="0"/>
          <w:numId w:val="10"/>
        </w:numPr>
        <w:rPr>
          <w:b/>
          <w:u w:val="single"/>
        </w:rPr>
      </w:pPr>
      <w:r>
        <w:rPr>
          <w:b/>
          <w:u w:val="single"/>
        </w:rPr>
        <w:t>Can</w:t>
      </w:r>
      <w:r w:rsidR="00AE0E7B" w:rsidRPr="00ED52A5">
        <w:rPr>
          <w:b/>
          <w:u w:val="single"/>
        </w:rPr>
        <w:t xml:space="preserve"> a taxpayer file a state return without a taxpayer identification number?</w:t>
      </w:r>
    </w:p>
    <w:p w:rsidR="00AE0E7B" w:rsidRDefault="00AE0E7B" w:rsidP="00AE0E7B"/>
    <w:p w:rsidR="00AE0E7B" w:rsidRDefault="00884E82" w:rsidP="00AE0E7B">
      <w:pPr>
        <w:autoSpaceDE w:val="0"/>
        <w:autoSpaceDN w:val="0"/>
        <w:adjustRightInd w:val="0"/>
        <w:rPr>
          <w:sz w:val="22"/>
          <w:szCs w:val="22"/>
        </w:rPr>
      </w:pPr>
      <w:r>
        <w:rPr>
          <w:sz w:val="22"/>
          <w:szCs w:val="22"/>
        </w:rPr>
        <w:t xml:space="preserve">No, </w:t>
      </w:r>
      <w:r w:rsidR="00AE0E7B">
        <w:rPr>
          <w:sz w:val="22"/>
          <w:szCs w:val="22"/>
        </w:rPr>
        <w:t xml:space="preserve">Massachusetts will not process a tax return without a TIN.  </w:t>
      </w:r>
    </w:p>
    <w:p w:rsidR="00884E82" w:rsidRDefault="00884E82" w:rsidP="00AE0E7B">
      <w:pPr>
        <w:autoSpaceDE w:val="0"/>
        <w:autoSpaceDN w:val="0"/>
        <w:adjustRightInd w:val="0"/>
        <w:rPr>
          <w:sz w:val="22"/>
          <w:szCs w:val="22"/>
        </w:rPr>
      </w:pPr>
    </w:p>
    <w:p w:rsidR="00AE0E7B" w:rsidRDefault="00AE0E7B" w:rsidP="00AE0E7B">
      <w:pPr>
        <w:autoSpaceDE w:val="0"/>
        <w:autoSpaceDN w:val="0"/>
        <w:adjustRightInd w:val="0"/>
        <w:rPr>
          <w:sz w:val="22"/>
          <w:szCs w:val="22"/>
        </w:rPr>
      </w:pPr>
      <w:r w:rsidRPr="00B26AC3">
        <w:rPr>
          <w:sz w:val="22"/>
          <w:szCs w:val="22"/>
        </w:rPr>
        <w:t xml:space="preserve">States that </w:t>
      </w:r>
      <w:r>
        <w:rPr>
          <w:sz w:val="22"/>
          <w:szCs w:val="22"/>
        </w:rPr>
        <w:t>do not require</w:t>
      </w:r>
      <w:r w:rsidRPr="00B26AC3">
        <w:rPr>
          <w:sz w:val="22"/>
          <w:szCs w:val="22"/>
        </w:rPr>
        <w:t xml:space="preserve"> a taxpayer identification number on the return may allow the taxpayer to request an extension and then submit the return once the ITIN is issued.  But in states that do require a taxpayer identification number and in certain situations where deadlines are critical, such as protecting a refund or making a timely payment for someone with tax liability, one suggestion is to go to a tax assistance site run by the state and ha</w:t>
      </w:r>
      <w:r>
        <w:rPr>
          <w:sz w:val="22"/>
          <w:szCs w:val="22"/>
        </w:rPr>
        <w:t>nd over the returns in person without the ITIN.</w:t>
      </w:r>
    </w:p>
    <w:p w:rsidR="000C17D1" w:rsidRDefault="000C17D1"/>
    <w:p w:rsidR="000C17D1" w:rsidRDefault="000C17D1"/>
    <w:p w:rsidR="000C17D1" w:rsidRDefault="000C17D1"/>
    <w:p w:rsidR="000C17D1" w:rsidRDefault="000C17D1"/>
    <w:p w:rsidR="000C17D1" w:rsidRDefault="000C17D1"/>
    <w:p w:rsidR="000C17D1" w:rsidRDefault="000C17D1"/>
    <w:p w:rsidR="000C17D1" w:rsidRDefault="000C17D1"/>
    <w:p w:rsidR="000C17D1" w:rsidRDefault="000C17D1"/>
    <w:p w:rsidR="000C17D1" w:rsidRDefault="000C17D1"/>
    <w:p w:rsidR="000C17D1" w:rsidRDefault="000C17D1"/>
    <w:p w:rsidR="000C17D1" w:rsidRDefault="000C17D1"/>
    <w:p w:rsidR="000C17D1" w:rsidRDefault="000C17D1"/>
    <w:p w:rsidR="00F14BEB" w:rsidRDefault="00F14BEB"/>
    <w:p w:rsidR="00F14BEB" w:rsidRDefault="00F14BEB"/>
    <w:p w:rsidR="00F14BEB" w:rsidRDefault="00F14BEB"/>
    <w:p w:rsidR="00F14BEB" w:rsidRDefault="00F14BEB"/>
    <w:p w:rsidR="00F14BEB" w:rsidRDefault="00F14BEB"/>
    <w:p w:rsidR="00F14BEB" w:rsidRDefault="00F14BEB"/>
    <w:p w:rsidR="00F14BEB" w:rsidRDefault="00F14BEB"/>
    <w:p w:rsidR="00E453DB" w:rsidRDefault="00E453DB"/>
    <w:p w:rsidR="000C17D1" w:rsidRDefault="00035F87" w:rsidP="000C17D1">
      <w:pPr>
        <w:pStyle w:val="EndnoteText"/>
      </w:pPr>
      <w:r>
        <w:lastRenderedPageBreak/>
        <w:t>Citations:</w:t>
      </w:r>
    </w:p>
    <w:p w:rsidR="000C17D1" w:rsidRDefault="000C17D1" w:rsidP="000C17D1">
      <w:pPr>
        <w:pStyle w:val="EndnoteText"/>
      </w:pPr>
    </w:p>
    <w:p w:rsidR="000C17D1" w:rsidRDefault="00035F87" w:rsidP="000C17D1">
      <w:pPr>
        <w:pStyle w:val="EndnoteText"/>
      </w:pPr>
      <w:r>
        <w:t>1.</w:t>
      </w:r>
      <w:r w:rsidRPr="009F7302">
        <w:t xml:space="preserve"> </w:t>
      </w:r>
      <w:r w:rsidR="00A74FAA">
        <w:t xml:space="preserve">IRS Website, “Understanding Your IRS – Individual Taxpayer Identification Number ITIN,” </w:t>
      </w:r>
      <w:hyperlink r:id="rId16" w:history="1">
        <w:r w:rsidR="00A74FAA" w:rsidRPr="00145BE5">
          <w:rPr>
            <w:rStyle w:val="Hyperlink"/>
          </w:rPr>
          <w:t>http://www.irs.gov/pub/irs-pdf/p1915.pdf</w:t>
        </w:r>
      </w:hyperlink>
    </w:p>
    <w:p w:rsidR="000C17D1" w:rsidRDefault="00035F87" w:rsidP="000C17D1">
      <w:pPr>
        <w:pStyle w:val="EndnoteText"/>
      </w:pPr>
      <w:r>
        <w:t>2.</w:t>
      </w:r>
      <w:r w:rsidR="00A74FAA" w:rsidRPr="00A74FAA">
        <w:t xml:space="preserve"> </w:t>
      </w:r>
      <w:r w:rsidR="00A74FAA">
        <w:t xml:space="preserve">IRS Website, “Instruction for Form W-7” </w:t>
      </w:r>
      <w:hyperlink r:id="rId17" w:history="1">
        <w:r w:rsidR="00A74FAA" w:rsidRPr="00145BE5">
          <w:rPr>
            <w:rStyle w:val="Hyperlink"/>
          </w:rPr>
          <w:t>http://www.irs.gov/pub/irs-pdf/iw7.pdf</w:t>
        </w:r>
      </w:hyperlink>
    </w:p>
    <w:p w:rsidR="00A74FAA" w:rsidRDefault="007436D5" w:rsidP="00A74FAA">
      <w:pPr>
        <w:pStyle w:val="EndnoteText"/>
      </w:pPr>
      <w:r>
        <w:t>3</w:t>
      </w:r>
      <w:r w:rsidR="00035F87">
        <w:t xml:space="preserve">. </w:t>
      </w:r>
      <w:r w:rsidR="00A74FAA" w:rsidRPr="000A4170">
        <w:rPr>
          <w:rStyle w:val="Hyperlink"/>
          <w:color w:val="auto"/>
          <w:u w:val="none"/>
        </w:rPr>
        <w:t>Advice from Luz Arevalo, GBLS</w:t>
      </w:r>
      <w:r w:rsidR="00A74FAA" w:rsidRPr="009C0902">
        <w:t xml:space="preserve"> </w:t>
      </w:r>
    </w:p>
    <w:p w:rsidR="007436D5" w:rsidRDefault="007436D5" w:rsidP="00A74FAA">
      <w:pPr>
        <w:pStyle w:val="EndnoteText"/>
      </w:pPr>
      <w:r>
        <w:t>4.</w:t>
      </w:r>
      <w:r w:rsidRPr="007436D5">
        <w:t xml:space="preserve"> </w:t>
      </w:r>
      <w:proofErr w:type="spellStart"/>
      <w:r>
        <w:t>Kranish</w:t>
      </w:r>
      <w:proofErr w:type="spellEnd"/>
      <w:r>
        <w:t xml:space="preserve">, Michael, “IRS is America’s feared and failing agency,” Boston Globe, February 17, 2014, </w:t>
      </w:r>
      <w:hyperlink r:id="rId18" w:history="1">
        <w:r w:rsidRPr="002C5E45">
          <w:rPr>
            <w:rStyle w:val="Hyperlink"/>
          </w:rPr>
          <w:t>http://www.bostonglobe.com/news/nation/2014/02/17/internal-revenue-service-institution-crisis-but-congress-fails-fix-many-problems/DxEQr3H6nEQndmbpHUtl0O/story.html</w:t>
        </w:r>
      </w:hyperlink>
      <w:r>
        <w:t xml:space="preserve"> </w:t>
      </w:r>
    </w:p>
    <w:p w:rsidR="000C17D1" w:rsidRPr="009C0902" w:rsidRDefault="00035F87" w:rsidP="00A74FAA">
      <w:pPr>
        <w:pStyle w:val="EndnoteText"/>
        <w:rPr>
          <w:color w:val="E36C0A" w:themeColor="accent6" w:themeShade="BF"/>
        </w:rPr>
      </w:pPr>
      <w:proofErr w:type="gramStart"/>
      <w:r w:rsidRPr="009C0902">
        <w:t>5</w:t>
      </w:r>
      <w:r w:rsidR="00A74FAA">
        <w:t>. IRS Website.</w:t>
      </w:r>
      <w:proofErr w:type="gramEnd"/>
      <w:r w:rsidR="00A74FAA">
        <w:t xml:space="preserve"> “General Instructions for Forms W-2 and W-3,” </w:t>
      </w:r>
      <w:hyperlink r:id="rId19" w:anchor="d0e2103" w:history="1">
        <w:r w:rsidR="00A74FAA" w:rsidRPr="00145BE5">
          <w:rPr>
            <w:rStyle w:val="Hyperlink"/>
          </w:rPr>
          <w:t>http://www.irs.gov/instructions/iw2w3/ch01.html#d0e2103</w:t>
        </w:r>
      </w:hyperlink>
    </w:p>
    <w:p w:rsidR="00A74FAA" w:rsidRDefault="00A74FAA" w:rsidP="000C17D1">
      <w:pPr>
        <w:pStyle w:val="EndnoteText"/>
      </w:pPr>
      <w:r>
        <w:t xml:space="preserve">6. </w:t>
      </w:r>
      <w:r w:rsidRPr="000A4170">
        <w:rPr>
          <w:rStyle w:val="Hyperlink"/>
          <w:color w:val="auto"/>
          <w:u w:val="none"/>
        </w:rPr>
        <w:t>Legal Information Institute at Cornell University Law School, Section 7701 (b),</w:t>
      </w:r>
      <w:r w:rsidRPr="000A4170">
        <w:rPr>
          <w:rStyle w:val="Hyperlink"/>
          <w:color w:val="auto"/>
        </w:rPr>
        <w:t xml:space="preserve"> </w:t>
      </w:r>
      <w:hyperlink r:id="rId20" w:history="1">
        <w:r w:rsidRPr="008812FF">
          <w:rPr>
            <w:rStyle w:val="Hyperlink"/>
          </w:rPr>
          <w:t>http://www.law.cornell.edu/uscode/text/26/7701</w:t>
        </w:r>
      </w:hyperlink>
      <w:r w:rsidR="00035F87">
        <w:t xml:space="preserve">7. </w:t>
      </w:r>
    </w:p>
    <w:p w:rsidR="00E86D42" w:rsidRDefault="00A74FAA" w:rsidP="000C17D1">
      <w:pPr>
        <w:pStyle w:val="EndnoteText"/>
        <w:rPr>
          <w:rStyle w:val="Hyperlink"/>
          <w:color w:val="auto"/>
          <w:u w:val="none"/>
        </w:rPr>
      </w:pPr>
      <w:r>
        <w:t>7.</w:t>
      </w:r>
      <w:r w:rsidRPr="00A74FAA">
        <w:rPr>
          <w:rStyle w:val="Hyperlink"/>
          <w:color w:val="auto"/>
          <w:u w:val="none"/>
        </w:rPr>
        <w:t xml:space="preserve"> </w:t>
      </w:r>
      <w:r w:rsidRPr="00F3756D">
        <w:rPr>
          <w:rStyle w:val="Hyperlink"/>
          <w:color w:val="auto"/>
          <w:u w:val="none"/>
        </w:rPr>
        <w:t>2004 Social Security Protection Act</w:t>
      </w:r>
      <w:r w:rsidR="00E86D42" w:rsidRPr="00E86D42">
        <w:t xml:space="preserve"> </w:t>
      </w:r>
      <w:hyperlink r:id="rId21" w:history="1">
        <w:r w:rsidR="00E86D42" w:rsidRPr="002C5E45">
          <w:rPr>
            <w:rStyle w:val="Hyperlink"/>
          </w:rPr>
          <w:t>https://www.govtrack.us/congress/bills/108/hr743/text</w:t>
        </w:r>
      </w:hyperlink>
      <w:r w:rsidR="00E86D42">
        <w:rPr>
          <w:rStyle w:val="Hyperlink"/>
          <w:color w:val="auto"/>
          <w:u w:val="none"/>
        </w:rPr>
        <w:t xml:space="preserve"> </w:t>
      </w:r>
    </w:p>
    <w:p w:rsidR="001D76AD" w:rsidRDefault="00A74FAA" w:rsidP="000C17D1">
      <w:pPr>
        <w:pStyle w:val="EndnoteText"/>
      </w:pPr>
      <w:r>
        <w:t xml:space="preserve">8. </w:t>
      </w:r>
      <w:r w:rsidR="00035F87">
        <w:t>Advocate Advice from ITIN-Working-Group List Serve from 2013-2014</w:t>
      </w:r>
    </w:p>
    <w:p w:rsidR="004034E2" w:rsidRPr="006B7529" w:rsidRDefault="004034E2" w:rsidP="000C17D1">
      <w:pPr>
        <w:pStyle w:val="EndnoteText"/>
      </w:pPr>
      <w:r>
        <w:t xml:space="preserve">9. IRS Website, “Information </w:t>
      </w:r>
      <w:proofErr w:type="gramStart"/>
      <w:r>
        <w:t>About</w:t>
      </w:r>
      <w:proofErr w:type="gramEnd"/>
      <w:r>
        <w:t xml:space="preserve"> Your Notice, Penalty and Interest,” </w:t>
      </w:r>
      <w:hyperlink r:id="rId22" w:history="1">
        <w:r w:rsidRPr="00F7272C">
          <w:rPr>
            <w:rStyle w:val="Hyperlink"/>
          </w:rPr>
          <w:t>http://www.irs.gov/pub/irs-pdf/n746.pdf</w:t>
        </w:r>
      </w:hyperlink>
      <w:r>
        <w:t xml:space="preserve"> </w:t>
      </w:r>
    </w:p>
    <w:sectPr w:rsidR="004034E2" w:rsidRPr="006B7529" w:rsidSect="000C17D1">
      <w:footerReference w:type="default" r:id="rId23"/>
      <w:footerReference w:type="first" r:id="rId24"/>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86F" w:rsidRDefault="002D586F" w:rsidP="000C17D1">
      <w:r>
        <w:separator/>
      </w:r>
    </w:p>
  </w:endnote>
  <w:endnote w:type="continuationSeparator" w:id="0">
    <w:p w:rsidR="002D586F" w:rsidRDefault="002D586F" w:rsidP="000C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348819"/>
      <w:docPartObj>
        <w:docPartGallery w:val="Page Numbers (Bottom of Page)"/>
        <w:docPartUnique/>
      </w:docPartObj>
    </w:sdtPr>
    <w:sdtEndPr>
      <w:rPr>
        <w:noProof/>
      </w:rPr>
    </w:sdtEndPr>
    <w:sdtContent>
      <w:p w:rsidR="001B6E05" w:rsidRDefault="001B6E05">
        <w:pPr>
          <w:pStyle w:val="Footer"/>
          <w:jc w:val="center"/>
        </w:pPr>
        <w:r>
          <w:fldChar w:fldCharType="begin"/>
        </w:r>
        <w:r>
          <w:instrText xml:space="preserve"> PAGE   \* MERGEFORMAT </w:instrText>
        </w:r>
        <w:r>
          <w:fldChar w:fldCharType="separate"/>
        </w:r>
        <w:r w:rsidR="003871D5">
          <w:rPr>
            <w:noProof/>
          </w:rPr>
          <w:t>14</w:t>
        </w:r>
        <w:r>
          <w:rPr>
            <w:noProof/>
          </w:rPr>
          <w:fldChar w:fldCharType="end"/>
        </w:r>
      </w:p>
    </w:sdtContent>
  </w:sdt>
  <w:p w:rsidR="001B6E05" w:rsidRPr="001F5F11" w:rsidRDefault="001B6E05">
    <w:pPr>
      <w:pStyle w:val="Foo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004993"/>
      <w:docPartObj>
        <w:docPartGallery w:val="Page Numbers (Bottom of Page)"/>
        <w:docPartUnique/>
      </w:docPartObj>
    </w:sdtPr>
    <w:sdtEndPr>
      <w:rPr>
        <w:noProof/>
      </w:rPr>
    </w:sdtEndPr>
    <w:sdtContent>
      <w:p w:rsidR="001B6E05" w:rsidRDefault="001B6E05" w:rsidP="000C17D1">
        <w:pPr>
          <w:pStyle w:val="Footer"/>
          <w:jc w:val="center"/>
        </w:pPr>
        <w:r>
          <w:fldChar w:fldCharType="begin"/>
        </w:r>
        <w:r>
          <w:instrText xml:space="preserve"> PAGE   \* MERGEFORMAT </w:instrText>
        </w:r>
        <w:r>
          <w:fldChar w:fldCharType="separate"/>
        </w:r>
        <w:r w:rsidR="003871D5">
          <w:rPr>
            <w:noProof/>
          </w:rPr>
          <w:t>1</w:t>
        </w:r>
        <w:r>
          <w:rPr>
            <w:noProof/>
          </w:rPr>
          <w:fldChar w:fldCharType="end"/>
        </w:r>
      </w:p>
    </w:sdtContent>
  </w:sdt>
  <w:p w:rsidR="001B6E05" w:rsidRPr="001F5F11" w:rsidRDefault="001B6E05" w:rsidP="000C17D1">
    <w:pPr>
      <w:pStyle w:val="Footer"/>
      <w:rPr>
        <w:sz w:val="18"/>
        <w:szCs w:val="18"/>
      </w:rPr>
    </w:pPr>
    <w:r w:rsidRPr="001F5F11">
      <w:rPr>
        <w:sz w:val="18"/>
        <w:szCs w:val="18"/>
      </w:rPr>
      <w:t>*Disclaimer: This</w:t>
    </w:r>
    <w:r>
      <w:rPr>
        <w:sz w:val="18"/>
        <w:szCs w:val="18"/>
      </w:rPr>
      <w:t xml:space="preserve"> document is a compendium compiled by </w:t>
    </w:r>
    <w:proofErr w:type="spellStart"/>
    <w:r w:rsidR="00E54B88">
      <w:rPr>
        <w:sz w:val="18"/>
        <w:szCs w:val="18"/>
      </w:rPr>
      <w:t>Ilana</w:t>
    </w:r>
    <w:proofErr w:type="spellEnd"/>
    <w:r w:rsidR="00E54B88">
      <w:rPr>
        <w:sz w:val="18"/>
        <w:szCs w:val="18"/>
      </w:rPr>
      <w:t xml:space="preserve"> Abramson, AmeriCorps advocate at </w:t>
    </w:r>
    <w:r>
      <w:rPr>
        <w:sz w:val="18"/>
        <w:szCs w:val="18"/>
      </w:rPr>
      <w:t>MLRI from multiple advocacy resources and is NOT a substitute for legal advice.</w:t>
    </w:r>
    <w:r w:rsidRPr="001F5F11">
      <w:rPr>
        <w:sz w:val="18"/>
        <w:szCs w:val="18"/>
      </w:rPr>
      <w:t xml:space="preserve"> </w:t>
    </w:r>
    <w:r>
      <w:rPr>
        <w:sz w:val="18"/>
        <w:szCs w:val="18"/>
      </w:rPr>
      <w:t>Special thanks are due to Luz Arevalo of Greater Boston Legal Services who reviewed and provided assistance with preparation of this document.</w:t>
    </w:r>
  </w:p>
  <w:p w:rsidR="001B6E05" w:rsidRDefault="001B6E05" w:rsidP="000C17D1">
    <w:pPr>
      <w:pStyle w:val="Footer"/>
      <w:tabs>
        <w:tab w:val="clear" w:pos="4680"/>
        <w:tab w:val="clear" w:pos="9360"/>
        <w:tab w:val="left" w:pos="369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86F" w:rsidRDefault="002D586F" w:rsidP="000C17D1">
      <w:r>
        <w:separator/>
      </w:r>
    </w:p>
  </w:footnote>
  <w:footnote w:type="continuationSeparator" w:id="0">
    <w:p w:rsidR="002D586F" w:rsidRDefault="002D586F" w:rsidP="000C17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3B55"/>
    <w:multiLevelType w:val="hybridMultilevel"/>
    <w:tmpl w:val="9C8AC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E555A"/>
    <w:multiLevelType w:val="hybridMultilevel"/>
    <w:tmpl w:val="EA1E4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F072C8"/>
    <w:multiLevelType w:val="hybridMultilevel"/>
    <w:tmpl w:val="6C6A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2C16F1"/>
    <w:multiLevelType w:val="hybridMultilevel"/>
    <w:tmpl w:val="9C8AC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D853AE"/>
    <w:multiLevelType w:val="hybridMultilevel"/>
    <w:tmpl w:val="9C8AC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91992"/>
    <w:multiLevelType w:val="hybridMultilevel"/>
    <w:tmpl w:val="27241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517F57"/>
    <w:multiLevelType w:val="hybridMultilevel"/>
    <w:tmpl w:val="0DCA8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4D4DCD"/>
    <w:multiLevelType w:val="hybridMultilevel"/>
    <w:tmpl w:val="06D0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AC1CC0"/>
    <w:multiLevelType w:val="hybridMultilevel"/>
    <w:tmpl w:val="0FCC8A42"/>
    <w:lvl w:ilvl="0" w:tplc="0409000F">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C40B34"/>
    <w:multiLevelType w:val="hybridMultilevel"/>
    <w:tmpl w:val="27241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9746A0"/>
    <w:multiLevelType w:val="hybridMultilevel"/>
    <w:tmpl w:val="44E43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8212A3"/>
    <w:multiLevelType w:val="hybridMultilevel"/>
    <w:tmpl w:val="9C8AC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954084"/>
    <w:multiLevelType w:val="hybridMultilevel"/>
    <w:tmpl w:val="9C8AC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2241B6"/>
    <w:multiLevelType w:val="hybridMultilevel"/>
    <w:tmpl w:val="27241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766A0B"/>
    <w:multiLevelType w:val="hybridMultilevel"/>
    <w:tmpl w:val="0B04FC16"/>
    <w:lvl w:ilvl="0" w:tplc="0409000F">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8F2806"/>
    <w:multiLevelType w:val="hybridMultilevel"/>
    <w:tmpl w:val="27241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C41D3C"/>
    <w:multiLevelType w:val="hybridMultilevel"/>
    <w:tmpl w:val="9C8AC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8C075E"/>
    <w:multiLevelType w:val="hybridMultilevel"/>
    <w:tmpl w:val="A9C2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3F3C15"/>
    <w:multiLevelType w:val="hybridMultilevel"/>
    <w:tmpl w:val="27241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657532"/>
    <w:multiLevelType w:val="hybridMultilevel"/>
    <w:tmpl w:val="9C8AC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EF3629"/>
    <w:multiLevelType w:val="hybridMultilevel"/>
    <w:tmpl w:val="27241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23415E"/>
    <w:multiLevelType w:val="hybridMultilevel"/>
    <w:tmpl w:val="9C8AC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7376CB"/>
    <w:multiLevelType w:val="hybridMultilevel"/>
    <w:tmpl w:val="07906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FC3F3A"/>
    <w:multiLevelType w:val="hybridMultilevel"/>
    <w:tmpl w:val="27241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E8224C"/>
    <w:multiLevelType w:val="hybridMultilevel"/>
    <w:tmpl w:val="9C8AC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FC7A47"/>
    <w:multiLevelType w:val="hybridMultilevel"/>
    <w:tmpl w:val="6EBC8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7"/>
  </w:num>
  <w:num w:numId="3">
    <w:abstractNumId w:val="6"/>
  </w:num>
  <w:num w:numId="4">
    <w:abstractNumId w:val="7"/>
  </w:num>
  <w:num w:numId="5">
    <w:abstractNumId w:val="22"/>
  </w:num>
  <w:num w:numId="6">
    <w:abstractNumId w:val="1"/>
  </w:num>
  <w:num w:numId="7">
    <w:abstractNumId w:val="23"/>
  </w:num>
  <w:num w:numId="8">
    <w:abstractNumId w:val="15"/>
  </w:num>
  <w:num w:numId="9">
    <w:abstractNumId w:val="8"/>
  </w:num>
  <w:num w:numId="10">
    <w:abstractNumId w:val="0"/>
  </w:num>
  <w:num w:numId="11">
    <w:abstractNumId w:val="18"/>
  </w:num>
  <w:num w:numId="12">
    <w:abstractNumId w:val="14"/>
  </w:num>
  <w:num w:numId="13">
    <w:abstractNumId w:val="16"/>
  </w:num>
  <w:num w:numId="14">
    <w:abstractNumId w:val="10"/>
  </w:num>
  <w:num w:numId="15">
    <w:abstractNumId w:val="24"/>
  </w:num>
  <w:num w:numId="16">
    <w:abstractNumId w:val="19"/>
  </w:num>
  <w:num w:numId="17">
    <w:abstractNumId w:val="9"/>
  </w:num>
  <w:num w:numId="18">
    <w:abstractNumId w:val="13"/>
  </w:num>
  <w:num w:numId="19">
    <w:abstractNumId w:val="25"/>
  </w:num>
  <w:num w:numId="20">
    <w:abstractNumId w:val="12"/>
  </w:num>
  <w:num w:numId="21">
    <w:abstractNumId w:val="5"/>
  </w:num>
  <w:num w:numId="22">
    <w:abstractNumId w:val="21"/>
  </w:num>
  <w:num w:numId="23">
    <w:abstractNumId w:val="3"/>
  </w:num>
  <w:num w:numId="24">
    <w:abstractNumId w:val="11"/>
  </w:num>
  <w:num w:numId="25">
    <w:abstractNumId w:val="2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F85"/>
    <w:rsid w:val="00013F90"/>
    <w:rsid w:val="00014D0C"/>
    <w:rsid w:val="000152C3"/>
    <w:rsid w:val="00035F87"/>
    <w:rsid w:val="0004417F"/>
    <w:rsid w:val="000670A1"/>
    <w:rsid w:val="000A0513"/>
    <w:rsid w:val="000B170A"/>
    <w:rsid w:val="000C17D1"/>
    <w:rsid w:val="000C4F80"/>
    <w:rsid w:val="000E124A"/>
    <w:rsid w:val="000F528C"/>
    <w:rsid w:val="00145ED2"/>
    <w:rsid w:val="00160350"/>
    <w:rsid w:val="0016527F"/>
    <w:rsid w:val="001A642B"/>
    <w:rsid w:val="001B6E05"/>
    <w:rsid w:val="001D11A1"/>
    <w:rsid w:val="001D76AD"/>
    <w:rsid w:val="001F6ABA"/>
    <w:rsid w:val="0024079C"/>
    <w:rsid w:val="002947C4"/>
    <w:rsid w:val="002A0C72"/>
    <w:rsid w:val="002A7C3A"/>
    <w:rsid w:val="002A7D34"/>
    <w:rsid w:val="002B1C6A"/>
    <w:rsid w:val="002D586F"/>
    <w:rsid w:val="00304C7B"/>
    <w:rsid w:val="00375722"/>
    <w:rsid w:val="003871D5"/>
    <w:rsid w:val="003A52B4"/>
    <w:rsid w:val="003C3518"/>
    <w:rsid w:val="0040030E"/>
    <w:rsid w:val="004034E2"/>
    <w:rsid w:val="00433DA6"/>
    <w:rsid w:val="00435BA0"/>
    <w:rsid w:val="00445B5B"/>
    <w:rsid w:val="004979FE"/>
    <w:rsid w:val="004A3372"/>
    <w:rsid w:val="004C379E"/>
    <w:rsid w:val="0051362F"/>
    <w:rsid w:val="0052410E"/>
    <w:rsid w:val="00542FB8"/>
    <w:rsid w:val="00587395"/>
    <w:rsid w:val="005A78CB"/>
    <w:rsid w:val="005B3C64"/>
    <w:rsid w:val="005D3EC8"/>
    <w:rsid w:val="005E3BC4"/>
    <w:rsid w:val="00600734"/>
    <w:rsid w:val="00603BE6"/>
    <w:rsid w:val="0060504C"/>
    <w:rsid w:val="00614C62"/>
    <w:rsid w:val="00652145"/>
    <w:rsid w:val="00662DF9"/>
    <w:rsid w:val="006801FF"/>
    <w:rsid w:val="00694FF7"/>
    <w:rsid w:val="006C7281"/>
    <w:rsid w:val="007436D5"/>
    <w:rsid w:val="00751D0E"/>
    <w:rsid w:val="00752616"/>
    <w:rsid w:val="00752D12"/>
    <w:rsid w:val="00772AB5"/>
    <w:rsid w:val="00792657"/>
    <w:rsid w:val="007B3377"/>
    <w:rsid w:val="007C3E9C"/>
    <w:rsid w:val="007E6AEF"/>
    <w:rsid w:val="00843965"/>
    <w:rsid w:val="00862DB6"/>
    <w:rsid w:val="00884E82"/>
    <w:rsid w:val="0094610A"/>
    <w:rsid w:val="009548B2"/>
    <w:rsid w:val="00962749"/>
    <w:rsid w:val="009A0624"/>
    <w:rsid w:val="009E1AA3"/>
    <w:rsid w:val="00A6700B"/>
    <w:rsid w:val="00A70A54"/>
    <w:rsid w:val="00A74FAA"/>
    <w:rsid w:val="00AD0ED4"/>
    <w:rsid w:val="00AE0E7B"/>
    <w:rsid w:val="00AF4E84"/>
    <w:rsid w:val="00B32884"/>
    <w:rsid w:val="00B4615A"/>
    <w:rsid w:val="00B507C5"/>
    <w:rsid w:val="00B70BF4"/>
    <w:rsid w:val="00B910F7"/>
    <w:rsid w:val="00BD4436"/>
    <w:rsid w:val="00BE552A"/>
    <w:rsid w:val="00BF4F85"/>
    <w:rsid w:val="00C320F4"/>
    <w:rsid w:val="00C3457A"/>
    <w:rsid w:val="00C528D8"/>
    <w:rsid w:val="00C919EF"/>
    <w:rsid w:val="00CA3310"/>
    <w:rsid w:val="00CA7845"/>
    <w:rsid w:val="00CB5409"/>
    <w:rsid w:val="00D03477"/>
    <w:rsid w:val="00D25F6F"/>
    <w:rsid w:val="00D6300E"/>
    <w:rsid w:val="00D75567"/>
    <w:rsid w:val="00D84D79"/>
    <w:rsid w:val="00DA7A2F"/>
    <w:rsid w:val="00DC0F3E"/>
    <w:rsid w:val="00DE2194"/>
    <w:rsid w:val="00E1004D"/>
    <w:rsid w:val="00E11186"/>
    <w:rsid w:val="00E453DB"/>
    <w:rsid w:val="00E54B88"/>
    <w:rsid w:val="00E615EB"/>
    <w:rsid w:val="00E86D42"/>
    <w:rsid w:val="00EA5100"/>
    <w:rsid w:val="00EC52B2"/>
    <w:rsid w:val="00F00330"/>
    <w:rsid w:val="00F02EB3"/>
    <w:rsid w:val="00F14BEB"/>
    <w:rsid w:val="00F2141E"/>
    <w:rsid w:val="00F30961"/>
    <w:rsid w:val="00F3756D"/>
    <w:rsid w:val="00F45A55"/>
    <w:rsid w:val="00F56097"/>
    <w:rsid w:val="00FC59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F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F4F85"/>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4F85"/>
    <w:rPr>
      <w:rFonts w:ascii="Times New Roman" w:eastAsia="Times New Roman" w:hAnsi="Times New Roman" w:cs="Times New Roman"/>
      <w:b/>
      <w:bCs/>
      <w:sz w:val="24"/>
      <w:szCs w:val="24"/>
      <w:u w:val="single"/>
    </w:rPr>
  </w:style>
  <w:style w:type="character" w:styleId="Hyperlink">
    <w:name w:val="Hyperlink"/>
    <w:basedOn w:val="DefaultParagraphFont"/>
    <w:semiHidden/>
    <w:rsid w:val="00BF4F85"/>
    <w:rPr>
      <w:color w:val="0000FF"/>
      <w:u w:val="single"/>
    </w:rPr>
  </w:style>
  <w:style w:type="paragraph" w:styleId="BodyText">
    <w:name w:val="Body Text"/>
    <w:basedOn w:val="Normal"/>
    <w:link w:val="BodyTextChar"/>
    <w:semiHidden/>
    <w:rsid w:val="00BF4F85"/>
    <w:pPr>
      <w:autoSpaceDE w:val="0"/>
      <w:autoSpaceDN w:val="0"/>
      <w:adjustRightInd w:val="0"/>
    </w:pPr>
    <w:rPr>
      <w:b/>
      <w:bCs/>
      <w:u w:val="single"/>
    </w:rPr>
  </w:style>
  <w:style w:type="character" w:customStyle="1" w:styleId="BodyTextChar">
    <w:name w:val="Body Text Char"/>
    <w:basedOn w:val="DefaultParagraphFont"/>
    <w:link w:val="BodyText"/>
    <w:semiHidden/>
    <w:rsid w:val="00BF4F85"/>
    <w:rPr>
      <w:rFonts w:ascii="Times New Roman" w:eastAsia="Times New Roman" w:hAnsi="Times New Roman" w:cs="Times New Roman"/>
      <w:b/>
      <w:bCs/>
      <w:sz w:val="24"/>
      <w:szCs w:val="24"/>
      <w:u w:val="single"/>
    </w:rPr>
  </w:style>
  <w:style w:type="paragraph" w:styleId="ListParagraph">
    <w:name w:val="List Paragraph"/>
    <w:basedOn w:val="Normal"/>
    <w:uiPriority w:val="34"/>
    <w:qFormat/>
    <w:rsid w:val="009C0C95"/>
    <w:pPr>
      <w:ind w:left="720"/>
      <w:contextualSpacing/>
    </w:pPr>
  </w:style>
  <w:style w:type="table" w:styleId="TableGrid">
    <w:name w:val="Table Grid"/>
    <w:basedOn w:val="TableNormal"/>
    <w:uiPriority w:val="59"/>
    <w:rsid w:val="009C0C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74569"/>
    <w:rPr>
      <w:color w:val="800080" w:themeColor="followedHyperlink"/>
      <w:u w:val="single"/>
    </w:rPr>
  </w:style>
  <w:style w:type="paragraph" w:styleId="FootnoteText">
    <w:name w:val="footnote text"/>
    <w:basedOn w:val="Normal"/>
    <w:link w:val="FootnoteTextChar"/>
    <w:uiPriority w:val="99"/>
    <w:semiHidden/>
    <w:unhideWhenUsed/>
    <w:rsid w:val="009E279A"/>
    <w:rPr>
      <w:sz w:val="20"/>
      <w:szCs w:val="20"/>
    </w:rPr>
  </w:style>
  <w:style w:type="character" w:customStyle="1" w:styleId="FootnoteTextChar">
    <w:name w:val="Footnote Text Char"/>
    <w:basedOn w:val="DefaultParagraphFont"/>
    <w:link w:val="FootnoteText"/>
    <w:uiPriority w:val="99"/>
    <w:semiHidden/>
    <w:rsid w:val="009E279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E279A"/>
    <w:rPr>
      <w:vertAlign w:val="superscript"/>
    </w:rPr>
  </w:style>
  <w:style w:type="paragraph" w:styleId="Header">
    <w:name w:val="header"/>
    <w:basedOn w:val="Normal"/>
    <w:link w:val="HeaderChar"/>
    <w:uiPriority w:val="99"/>
    <w:unhideWhenUsed/>
    <w:rsid w:val="009E279A"/>
    <w:pPr>
      <w:tabs>
        <w:tab w:val="center" w:pos="4680"/>
        <w:tab w:val="right" w:pos="9360"/>
      </w:tabs>
    </w:pPr>
  </w:style>
  <w:style w:type="character" w:customStyle="1" w:styleId="HeaderChar">
    <w:name w:val="Header Char"/>
    <w:basedOn w:val="DefaultParagraphFont"/>
    <w:link w:val="Header"/>
    <w:uiPriority w:val="99"/>
    <w:rsid w:val="009E279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E279A"/>
    <w:pPr>
      <w:tabs>
        <w:tab w:val="center" w:pos="4680"/>
        <w:tab w:val="right" w:pos="9360"/>
      </w:tabs>
    </w:pPr>
  </w:style>
  <w:style w:type="character" w:customStyle="1" w:styleId="FooterChar">
    <w:name w:val="Footer Char"/>
    <w:basedOn w:val="DefaultParagraphFont"/>
    <w:link w:val="Footer"/>
    <w:uiPriority w:val="99"/>
    <w:rsid w:val="009E279A"/>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E279A"/>
    <w:rPr>
      <w:color w:val="808080"/>
    </w:rPr>
  </w:style>
  <w:style w:type="paragraph" w:styleId="BalloonText">
    <w:name w:val="Balloon Text"/>
    <w:basedOn w:val="Normal"/>
    <w:link w:val="BalloonTextChar"/>
    <w:uiPriority w:val="99"/>
    <w:semiHidden/>
    <w:unhideWhenUsed/>
    <w:rsid w:val="009E279A"/>
    <w:rPr>
      <w:rFonts w:ascii="Tahoma" w:hAnsi="Tahoma" w:cs="Tahoma"/>
      <w:sz w:val="16"/>
      <w:szCs w:val="16"/>
    </w:rPr>
  </w:style>
  <w:style w:type="character" w:customStyle="1" w:styleId="BalloonTextChar">
    <w:name w:val="Balloon Text Char"/>
    <w:basedOn w:val="DefaultParagraphFont"/>
    <w:link w:val="BalloonText"/>
    <w:uiPriority w:val="99"/>
    <w:semiHidden/>
    <w:rsid w:val="009E279A"/>
    <w:rPr>
      <w:rFonts w:ascii="Tahoma" w:eastAsia="Times New Roman" w:hAnsi="Tahoma" w:cs="Tahoma"/>
      <w:sz w:val="16"/>
      <w:szCs w:val="16"/>
    </w:rPr>
  </w:style>
  <w:style w:type="paragraph" w:styleId="EndnoteText">
    <w:name w:val="endnote text"/>
    <w:basedOn w:val="Normal"/>
    <w:link w:val="EndnoteTextChar"/>
    <w:uiPriority w:val="99"/>
    <w:unhideWhenUsed/>
    <w:rsid w:val="009E279A"/>
    <w:rPr>
      <w:sz w:val="20"/>
      <w:szCs w:val="20"/>
    </w:rPr>
  </w:style>
  <w:style w:type="character" w:customStyle="1" w:styleId="EndnoteTextChar">
    <w:name w:val="Endnote Text Char"/>
    <w:basedOn w:val="DefaultParagraphFont"/>
    <w:link w:val="EndnoteText"/>
    <w:uiPriority w:val="99"/>
    <w:rsid w:val="009E279A"/>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9E279A"/>
    <w:rPr>
      <w:vertAlign w:val="superscript"/>
    </w:rPr>
  </w:style>
  <w:style w:type="paragraph" w:styleId="TOCHeading">
    <w:name w:val="TOC Heading"/>
    <w:basedOn w:val="Heading1"/>
    <w:next w:val="Normal"/>
    <w:uiPriority w:val="39"/>
    <w:semiHidden/>
    <w:unhideWhenUsed/>
    <w:qFormat/>
    <w:rsid w:val="00081AC0"/>
    <w:pPr>
      <w:keepLines/>
      <w:spacing w:before="480" w:line="276" w:lineRule="auto"/>
      <w:outlineLvl w:val="9"/>
    </w:pPr>
    <w:rPr>
      <w:rFonts w:asciiTheme="majorHAnsi" w:eastAsiaTheme="majorEastAsia" w:hAnsiTheme="majorHAnsi" w:cstheme="majorBidi"/>
      <w:color w:val="365F91" w:themeColor="accent1" w:themeShade="BF"/>
      <w:sz w:val="28"/>
      <w:szCs w:val="28"/>
      <w:u w:val="none"/>
      <w:lang w:eastAsia="ja-JP"/>
    </w:rPr>
  </w:style>
  <w:style w:type="paragraph" w:styleId="TOC2">
    <w:name w:val="toc 2"/>
    <w:basedOn w:val="Normal"/>
    <w:next w:val="Normal"/>
    <w:autoRedefine/>
    <w:uiPriority w:val="39"/>
    <w:semiHidden/>
    <w:unhideWhenUsed/>
    <w:qFormat/>
    <w:rsid w:val="00081AC0"/>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semiHidden/>
    <w:unhideWhenUsed/>
    <w:qFormat/>
    <w:rsid w:val="00081AC0"/>
    <w:pPr>
      <w:spacing w:after="100" w:line="276" w:lineRule="auto"/>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081AC0"/>
    <w:pPr>
      <w:spacing w:after="100" w:line="276" w:lineRule="auto"/>
      <w:ind w:left="440"/>
    </w:pPr>
    <w:rPr>
      <w:rFonts w:asciiTheme="minorHAnsi" w:eastAsiaTheme="minorEastAsia" w:hAnsiTheme="minorHAnsi" w:cstheme="minorBid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F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F4F85"/>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4F85"/>
    <w:rPr>
      <w:rFonts w:ascii="Times New Roman" w:eastAsia="Times New Roman" w:hAnsi="Times New Roman" w:cs="Times New Roman"/>
      <w:b/>
      <w:bCs/>
      <w:sz w:val="24"/>
      <w:szCs w:val="24"/>
      <w:u w:val="single"/>
    </w:rPr>
  </w:style>
  <w:style w:type="character" w:styleId="Hyperlink">
    <w:name w:val="Hyperlink"/>
    <w:basedOn w:val="DefaultParagraphFont"/>
    <w:semiHidden/>
    <w:rsid w:val="00BF4F85"/>
    <w:rPr>
      <w:color w:val="0000FF"/>
      <w:u w:val="single"/>
    </w:rPr>
  </w:style>
  <w:style w:type="paragraph" w:styleId="BodyText">
    <w:name w:val="Body Text"/>
    <w:basedOn w:val="Normal"/>
    <w:link w:val="BodyTextChar"/>
    <w:semiHidden/>
    <w:rsid w:val="00BF4F85"/>
    <w:pPr>
      <w:autoSpaceDE w:val="0"/>
      <w:autoSpaceDN w:val="0"/>
      <w:adjustRightInd w:val="0"/>
    </w:pPr>
    <w:rPr>
      <w:b/>
      <w:bCs/>
      <w:u w:val="single"/>
    </w:rPr>
  </w:style>
  <w:style w:type="character" w:customStyle="1" w:styleId="BodyTextChar">
    <w:name w:val="Body Text Char"/>
    <w:basedOn w:val="DefaultParagraphFont"/>
    <w:link w:val="BodyText"/>
    <w:semiHidden/>
    <w:rsid w:val="00BF4F85"/>
    <w:rPr>
      <w:rFonts w:ascii="Times New Roman" w:eastAsia="Times New Roman" w:hAnsi="Times New Roman" w:cs="Times New Roman"/>
      <w:b/>
      <w:bCs/>
      <w:sz w:val="24"/>
      <w:szCs w:val="24"/>
      <w:u w:val="single"/>
    </w:rPr>
  </w:style>
  <w:style w:type="paragraph" w:styleId="ListParagraph">
    <w:name w:val="List Paragraph"/>
    <w:basedOn w:val="Normal"/>
    <w:uiPriority w:val="34"/>
    <w:qFormat/>
    <w:rsid w:val="009C0C95"/>
    <w:pPr>
      <w:ind w:left="720"/>
      <w:contextualSpacing/>
    </w:pPr>
  </w:style>
  <w:style w:type="table" w:styleId="TableGrid">
    <w:name w:val="Table Grid"/>
    <w:basedOn w:val="TableNormal"/>
    <w:uiPriority w:val="59"/>
    <w:rsid w:val="009C0C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74569"/>
    <w:rPr>
      <w:color w:val="800080" w:themeColor="followedHyperlink"/>
      <w:u w:val="single"/>
    </w:rPr>
  </w:style>
  <w:style w:type="paragraph" w:styleId="FootnoteText">
    <w:name w:val="footnote text"/>
    <w:basedOn w:val="Normal"/>
    <w:link w:val="FootnoteTextChar"/>
    <w:uiPriority w:val="99"/>
    <w:semiHidden/>
    <w:unhideWhenUsed/>
    <w:rsid w:val="009E279A"/>
    <w:rPr>
      <w:sz w:val="20"/>
      <w:szCs w:val="20"/>
    </w:rPr>
  </w:style>
  <w:style w:type="character" w:customStyle="1" w:styleId="FootnoteTextChar">
    <w:name w:val="Footnote Text Char"/>
    <w:basedOn w:val="DefaultParagraphFont"/>
    <w:link w:val="FootnoteText"/>
    <w:uiPriority w:val="99"/>
    <w:semiHidden/>
    <w:rsid w:val="009E279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E279A"/>
    <w:rPr>
      <w:vertAlign w:val="superscript"/>
    </w:rPr>
  </w:style>
  <w:style w:type="paragraph" w:styleId="Header">
    <w:name w:val="header"/>
    <w:basedOn w:val="Normal"/>
    <w:link w:val="HeaderChar"/>
    <w:uiPriority w:val="99"/>
    <w:unhideWhenUsed/>
    <w:rsid w:val="009E279A"/>
    <w:pPr>
      <w:tabs>
        <w:tab w:val="center" w:pos="4680"/>
        <w:tab w:val="right" w:pos="9360"/>
      </w:tabs>
    </w:pPr>
  </w:style>
  <w:style w:type="character" w:customStyle="1" w:styleId="HeaderChar">
    <w:name w:val="Header Char"/>
    <w:basedOn w:val="DefaultParagraphFont"/>
    <w:link w:val="Header"/>
    <w:uiPriority w:val="99"/>
    <w:rsid w:val="009E279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E279A"/>
    <w:pPr>
      <w:tabs>
        <w:tab w:val="center" w:pos="4680"/>
        <w:tab w:val="right" w:pos="9360"/>
      </w:tabs>
    </w:pPr>
  </w:style>
  <w:style w:type="character" w:customStyle="1" w:styleId="FooterChar">
    <w:name w:val="Footer Char"/>
    <w:basedOn w:val="DefaultParagraphFont"/>
    <w:link w:val="Footer"/>
    <w:uiPriority w:val="99"/>
    <w:rsid w:val="009E279A"/>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E279A"/>
    <w:rPr>
      <w:color w:val="808080"/>
    </w:rPr>
  </w:style>
  <w:style w:type="paragraph" w:styleId="BalloonText">
    <w:name w:val="Balloon Text"/>
    <w:basedOn w:val="Normal"/>
    <w:link w:val="BalloonTextChar"/>
    <w:uiPriority w:val="99"/>
    <w:semiHidden/>
    <w:unhideWhenUsed/>
    <w:rsid w:val="009E279A"/>
    <w:rPr>
      <w:rFonts w:ascii="Tahoma" w:hAnsi="Tahoma" w:cs="Tahoma"/>
      <w:sz w:val="16"/>
      <w:szCs w:val="16"/>
    </w:rPr>
  </w:style>
  <w:style w:type="character" w:customStyle="1" w:styleId="BalloonTextChar">
    <w:name w:val="Balloon Text Char"/>
    <w:basedOn w:val="DefaultParagraphFont"/>
    <w:link w:val="BalloonText"/>
    <w:uiPriority w:val="99"/>
    <w:semiHidden/>
    <w:rsid w:val="009E279A"/>
    <w:rPr>
      <w:rFonts w:ascii="Tahoma" w:eastAsia="Times New Roman" w:hAnsi="Tahoma" w:cs="Tahoma"/>
      <w:sz w:val="16"/>
      <w:szCs w:val="16"/>
    </w:rPr>
  </w:style>
  <w:style w:type="paragraph" w:styleId="EndnoteText">
    <w:name w:val="endnote text"/>
    <w:basedOn w:val="Normal"/>
    <w:link w:val="EndnoteTextChar"/>
    <w:uiPriority w:val="99"/>
    <w:unhideWhenUsed/>
    <w:rsid w:val="009E279A"/>
    <w:rPr>
      <w:sz w:val="20"/>
      <w:szCs w:val="20"/>
    </w:rPr>
  </w:style>
  <w:style w:type="character" w:customStyle="1" w:styleId="EndnoteTextChar">
    <w:name w:val="Endnote Text Char"/>
    <w:basedOn w:val="DefaultParagraphFont"/>
    <w:link w:val="EndnoteText"/>
    <w:uiPriority w:val="99"/>
    <w:rsid w:val="009E279A"/>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9E279A"/>
    <w:rPr>
      <w:vertAlign w:val="superscript"/>
    </w:rPr>
  </w:style>
  <w:style w:type="paragraph" w:styleId="TOCHeading">
    <w:name w:val="TOC Heading"/>
    <w:basedOn w:val="Heading1"/>
    <w:next w:val="Normal"/>
    <w:uiPriority w:val="39"/>
    <w:semiHidden/>
    <w:unhideWhenUsed/>
    <w:qFormat/>
    <w:rsid w:val="00081AC0"/>
    <w:pPr>
      <w:keepLines/>
      <w:spacing w:before="480" w:line="276" w:lineRule="auto"/>
      <w:outlineLvl w:val="9"/>
    </w:pPr>
    <w:rPr>
      <w:rFonts w:asciiTheme="majorHAnsi" w:eastAsiaTheme="majorEastAsia" w:hAnsiTheme="majorHAnsi" w:cstheme="majorBidi"/>
      <w:color w:val="365F91" w:themeColor="accent1" w:themeShade="BF"/>
      <w:sz w:val="28"/>
      <w:szCs w:val="28"/>
      <w:u w:val="none"/>
      <w:lang w:eastAsia="ja-JP"/>
    </w:rPr>
  </w:style>
  <w:style w:type="paragraph" w:styleId="TOC2">
    <w:name w:val="toc 2"/>
    <w:basedOn w:val="Normal"/>
    <w:next w:val="Normal"/>
    <w:autoRedefine/>
    <w:uiPriority w:val="39"/>
    <w:semiHidden/>
    <w:unhideWhenUsed/>
    <w:qFormat/>
    <w:rsid w:val="00081AC0"/>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semiHidden/>
    <w:unhideWhenUsed/>
    <w:qFormat/>
    <w:rsid w:val="00081AC0"/>
    <w:pPr>
      <w:spacing w:after="100" w:line="276" w:lineRule="auto"/>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081AC0"/>
    <w:pPr>
      <w:spacing w:after="100" w:line="276" w:lineRule="auto"/>
      <w:ind w:left="440"/>
    </w:pPr>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96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elp.org/page/-/Justice/SSA_no_match_update_110707.pdf" TargetMode="External"/><Relationship Id="rId18" Type="http://schemas.openxmlformats.org/officeDocument/2006/relationships/hyperlink" Target="http://www.bostonglobe.com/news/nation/2014/02/17/internal-revenue-service-institution-crisis-but-congress-fails-fix-many-problems/DxEQr3H6nEQndmbpHUtl0O/story.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ovtrack.us/congress/bills/108/hr743/text" TargetMode="External"/><Relationship Id="rId7" Type="http://schemas.openxmlformats.org/officeDocument/2006/relationships/footnotes" Target="footnotes.xml"/><Relationship Id="rId12" Type="http://schemas.openxmlformats.org/officeDocument/2006/relationships/hyperlink" Target="http://www.immihelp.com/newcomer/itin.html" TargetMode="External"/><Relationship Id="rId17" Type="http://schemas.openxmlformats.org/officeDocument/2006/relationships/hyperlink" Target="http://www.irs.gov/pub/irs-pdf/iw7.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rs.gov/pub/irs-pdf/p1915.pdf" TargetMode="External"/><Relationship Id="rId20" Type="http://schemas.openxmlformats.org/officeDocument/2006/relationships/hyperlink" Target="http://www.law.cornell.edu/uscode/text/26/77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rs.gov/irm/part3/irm_03-021-263r.html"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irs.gov/Individuals/Understanding-your-CP566-Notice" TargetMode="External"/><Relationship Id="rId23" Type="http://schemas.openxmlformats.org/officeDocument/2006/relationships/footer" Target="footer1.xml"/><Relationship Id="rId10" Type="http://schemas.openxmlformats.org/officeDocument/2006/relationships/hyperlink" Target="http://www.irs.gov/pub/irs-pdf/fw7sp.pdf" TargetMode="External"/><Relationship Id="rId19" Type="http://schemas.openxmlformats.org/officeDocument/2006/relationships/hyperlink" Target="http://www.irs.gov/instructions/iw2w3/ch01.html" TargetMode="External"/><Relationship Id="rId4" Type="http://schemas.microsoft.com/office/2007/relationships/stylesWithEffects" Target="stylesWithEffects.xml"/><Relationship Id="rId9" Type="http://schemas.openxmlformats.org/officeDocument/2006/relationships/hyperlink" Target="http://individualtaxpayeridentificationnumber.com/irs-itin-number-form-w-7-get-an-itin-number-from-the-irs-form-w-7-itin-application-itin-exceptions.html" TargetMode="External"/><Relationship Id="rId14" Type="http://schemas.openxmlformats.org/officeDocument/2006/relationships/hyperlink" Target="http://www.nilc.org/workers_rights.html" TargetMode="External"/><Relationship Id="rId22" Type="http://schemas.openxmlformats.org/officeDocument/2006/relationships/hyperlink" Target="http://www.irs.gov/pub/irs-pdf/n74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009F9-D1C0-49BC-BC60-C7F55B12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5164</Words>
  <Characters>29439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MLRI</Company>
  <LinksUpToDate>false</LinksUpToDate>
  <CharactersWithSpaces>34534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Smick</dc:creator>
  <cp:lastModifiedBy>Peter Smick</cp:lastModifiedBy>
  <cp:revision>2</cp:revision>
  <cp:lastPrinted>2014-04-29T19:12:00Z</cp:lastPrinted>
  <dcterms:created xsi:type="dcterms:W3CDTF">2014-05-01T18:58:00Z</dcterms:created>
  <dcterms:modified xsi:type="dcterms:W3CDTF">2014-05-01T18:58:00Z</dcterms:modified>
</cp:coreProperties>
</file>