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5B068" w14:textId="77777777" w:rsidR="007870FB" w:rsidRPr="00837923" w:rsidRDefault="007870FB" w:rsidP="007870FB">
      <w:pPr>
        <w:spacing w:after="0" w:line="240" w:lineRule="auto"/>
        <w:rPr>
          <w:rFonts w:ascii="Garamond" w:hAnsi="Garamond"/>
          <w:sz w:val="24"/>
          <w:szCs w:val="24"/>
        </w:rPr>
      </w:pPr>
    </w:p>
    <w:p w14:paraId="729D7665" w14:textId="0173BDA6" w:rsidR="007870FB" w:rsidRPr="00837923" w:rsidRDefault="007870FB" w:rsidP="007870FB">
      <w:pPr>
        <w:spacing w:after="0" w:line="240" w:lineRule="auto"/>
        <w:rPr>
          <w:rFonts w:ascii="Garamond" w:hAnsi="Garamond"/>
          <w:sz w:val="24"/>
          <w:szCs w:val="24"/>
        </w:rPr>
      </w:pPr>
      <w:r w:rsidRPr="00837923">
        <w:rPr>
          <w:rFonts w:ascii="Garamond" w:hAnsi="Garamond"/>
          <w:sz w:val="24"/>
          <w:szCs w:val="24"/>
        </w:rPr>
        <w:t xml:space="preserve">March </w:t>
      </w:r>
      <w:r w:rsidR="004675F4">
        <w:rPr>
          <w:rFonts w:ascii="Garamond" w:hAnsi="Garamond"/>
          <w:sz w:val="24"/>
          <w:szCs w:val="24"/>
        </w:rPr>
        <w:t>23</w:t>
      </w:r>
      <w:r w:rsidRPr="00837923">
        <w:rPr>
          <w:rFonts w:ascii="Garamond" w:hAnsi="Garamond"/>
          <w:sz w:val="24"/>
          <w:szCs w:val="24"/>
        </w:rPr>
        <w:t>, 2018</w:t>
      </w:r>
    </w:p>
    <w:p w14:paraId="3F8FABB3" w14:textId="77777777" w:rsidR="007870FB" w:rsidRPr="00837923" w:rsidRDefault="007870FB" w:rsidP="007870FB">
      <w:pPr>
        <w:spacing w:after="0" w:line="240" w:lineRule="auto"/>
        <w:rPr>
          <w:rFonts w:ascii="Garamond" w:hAnsi="Garamond"/>
          <w:sz w:val="24"/>
          <w:szCs w:val="24"/>
        </w:rPr>
      </w:pPr>
    </w:p>
    <w:p w14:paraId="05BAD3BD" w14:textId="62BD79B6" w:rsidR="007870FB" w:rsidRPr="00837923" w:rsidRDefault="003728C8" w:rsidP="003728C8">
      <w:r>
        <w:t>Chairman Jeffrey S</w:t>
      </w:r>
      <w:r>
        <w:rPr>
          <w:rFonts w:cstheme="minorHAnsi"/>
        </w:rPr>
        <w:t>á</w:t>
      </w:r>
      <w:r w:rsidR="007870FB" w:rsidRPr="00837923">
        <w:t xml:space="preserve">nchez </w:t>
      </w:r>
    </w:p>
    <w:p w14:paraId="1DD40132" w14:textId="003AD2C7" w:rsidR="007870FB" w:rsidRPr="00837923" w:rsidRDefault="007870FB" w:rsidP="007870FB">
      <w:pPr>
        <w:spacing w:after="0" w:line="240" w:lineRule="auto"/>
        <w:rPr>
          <w:rFonts w:ascii="Garamond" w:hAnsi="Garamond"/>
          <w:sz w:val="24"/>
          <w:szCs w:val="24"/>
        </w:rPr>
      </w:pPr>
      <w:r w:rsidRPr="00837923">
        <w:rPr>
          <w:rFonts w:ascii="Garamond" w:hAnsi="Garamond"/>
          <w:sz w:val="24"/>
          <w:szCs w:val="24"/>
        </w:rPr>
        <w:t>House Committee on Ways and Means</w:t>
      </w:r>
    </w:p>
    <w:p w14:paraId="6BB4DA55" w14:textId="7E15430F" w:rsidR="007870FB" w:rsidRPr="00837923" w:rsidRDefault="00415D58" w:rsidP="007870FB">
      <w:pPr>
        <w:spacing w:after="0" w:line="240" w:lineRule="auto"/>
        <w:rPr>
          <w:rFonts w:ascii="Garamond" w:hAnsi="Garamond"/>
          <w:sz w:val="24"/>
          <w:szCs w:val="24"/>
        </w:rPr>
      </w:pPr>
      <w:r>
        <w:rPr>
          <w:rFonts w:ascii="Garamond" w:hAnsi="Garamond"/>
          <w:sz w:val="24"/>
          <w:szCs w:val="24"/>
        </w:rPr>
        <w:t>State House</w:t>
      </w:r>
    </w:p>
    <w:p w14:paraId="1428D802" w14:textId="01992615" w:rsidR="007870FB" w:rsidRPr="00837923" w:rsidRDefault="007870FB" w:rsidP="007870FB">
      <w:pPr>
        <w:spacing w:after="0" w:line="240" w:lineRule="auto"/>
        <w:rPr>
          <w:rFonts w:ascii="Garamond" w:hAnsi="Garamond"/>
          <w:sz w:val="24"/>
          <w:szCs w:val="24"/>
        </w:rPr>
      </w:pPr>
      <w:r w:rsidRPr="00837923">
        <w:rPr>
          <w:rFonts w:ascii="Garamond" w:hAnsi="Garamond"/>
          <w:sz w:val="24"/>
          <w:szCs w:val="24"/>
        </w:rPr>
        <w:t>Room 243</w:t>
      </w:r>
    </w:p>
    <w:p w14:paraId="6B56A59B" w14:textId="2CE175CD" w:rsidR="007870FB" w:rsidRPr="00837923" w:rsidRDefault="007870FB" w:rsidP="007870FB">
      <w:pPr>
        <w:spacing w:after="0" w:line="240" w:lineRule="auto"/>
        <w:rPr>
          <w:rFonts w:ascii="Garamond" w:hAnsi="Garamond"/>
          <w:sz w:val="24"/>
          <w:szCs w:val="24"/>
        </w:rPr>
      </w:pPr>
      <w:r w:rsidRPr="00837923">
        <w:rPr>
          <w:rFonts w:ascii="Garamond" w:hAnsi="Garamond"/>
          <w:sz w:val="24"/>
          <w:szCs w:val="24"/>
        </w:rPr>
        <w:t>Boston, MA 012133</w:t>
      </w:r>
    </w:p>
    <w:p w14:paraId="5663FE7C" w14:textId="77777777" w:rsidR="007870FB" w:rsidRPr="00837923" w:rsidRDefault="007870FB" w:rsidP="007870FB">
      <w:pPr>
        <w:spacing w:after="0" w:line="240" w:lineRule="auto"/>
        <w:rPr>
          <w:rFonts w:ascii="Garamond" w:hAnsi="Garamond"/>
          <w:sz w:val="24"/>
          <w:szCs w:val="24"/>
        </w:rPr>
      </w:pPr>
    </w:p>
    <w:p w14:paraId="5526C18C" w14:textId="6AADA759" w:rsidR="007870FB" w:rsidRPr="00837923" w:rsidRDefault="007870FB" w:rsidP="00837923">
      <w:pPr>
        <w:spacing w:after="0" w:line="240" w:lineRule="auto"/>
        <w:jc w:val="center"/>
        <w:rPr>
          <w:rFonts w:ascii="Garamond" w:hAnsi="Garamond"/>
          <w:b/>
          <w:sz w:val="24"/>
          <w:szCs w:val="24"/>
        </w:rPr>
      </w:pPr>
      <w:r w:rsidRPr="00837923">
        <w:rPr>
          <w:rFonts w:ascii="Garamond" w:hAnsi="Garamond"/>
          <w:b/>
          <w:sz w:val="24"/>
          <w:szCs w:val="24"/>
        </w:rPr>
        <w:t xml:space="preserve">Re: </w:t>
      </w:r>
      <w:r w:rsidR="00837923" w:rsidRPr="00837923">
        <w:rPr>
          <w:rFonts w:ascii="Garamond" w:hAnsi="Garamond"/>
          <w:b/>
          <w:sz w:val="24"/>
          <w:szCs w:val="24"/>
        </w:rPr>
        <w:t>Comments on MassHealth Formulary Provisions of House 2</w:t>
      </w:r>
    </w:p>
    <w:p w14:paraId="7B1B8AED" w14:textId="77777777" w:rsidR="00837923" w:rsidRPr="00837923" w:rsidRDefault="00837923" w:rsidP="00837923">
      <w:pPr>
        <w:spacing w:after="200" w:line="276" w:lineRule="auto"/>
        <w:rPr>
          <w:rFonts w:ascii="Garamond" w:hAnsi="Garamond"/>
          <w:sz w:val="24"/>
          <w:szCs w:val="24"/>
        </w:rPr>
      </w:pPr>
    </w:p>
    <w:p w14:paraId="2FE4CAF8" w14:textId="2018856B" w:rsidR="00837923" w:rsidRDefault="00837923" w:rsidP="00837923">
      <w:pPr>
        <w:spacing w:after="200" w:line="276" w:lineRule="auto"/>
        <w:rPr>
          <w:rFonts w:ascii="Garamond" w:hAnsi="Garamond"/>
          <w:sz w:val="24"/>
          <w:szCs w:val="24"/>
        </w:rPr>
      </w:pPr>
      <w:r w:rsidRPr="00837923">
        <w:rPr>
          <w:rFonts w:ascii="Garamond" w:hAnsi="Garamond"/>
          <w:sz w:val="24"/>
          <w:szCs w:val="24"/>
        </w:rPr>
        <w:t>Dear Chairman S</w:t>
      </w:r>
      <w:r w:rsidR="003728C8">
        <w:rPr>
          <w:rFonts w:ascii="Garamond" w:hAnsi="Garamond"/>
          <w:sz w:val="24"/>
          <w:szCs w:val="24"/>
        </w:rPr>
        <w:t>á</w:t>
      </w:r>
      <w:r w:rsidRPr="00837923">
        <w:rPr>
          <w:rFonts w:ascii="Garamond" w:hAnsi="Garamond"/>
          <w:sz w:val="24"/>
          <w:szCs w:val="24"/>
        </w:rPr>
        <w:t>nchez</w:t>
      </w:r>
      <w:r>
        <w:rPr>
          <w:rFonts w:ascii="Garamond" w:hAnsi="Garamond"/>
          <w:sz w:val="24"/>
          <w:szCs w:val="24"/>
        </w:rPr>
        <w:t>,</w:t>
      </w:r>
    </w:p>
    <w:p w14:paraId="39CD5B73" w14:textId="553180C7" w:rsidR="004F0E04" w:rsidRDefault="004F0E04" w:rsidP="00837923">
      <w:pPr>
        <w:spacing w:after="200" w:line="276" w:lineRule="auto"/>
        <w:rPr>
          <w:rFonts w:ascii="Garamond" w:hAnsi="Garamond"/>
          <w:sz w:val="24"/>
          <w:szCs w:val="24"/>
        </w:rPr>
      </w:pPr>
      <w:r>
        <w:rPr>
          <w:rFonts w:ascii="Garamond" w:hAnsi="Garamond"/>
          <w:sz w:val="24"/>
          <w:szCs w:val="24"/>
        </w:rPr>
        <w:t>On behalf of t</w:t>
      </w:r>
      <w:r w:rsidR="00837923">
        <w:rPr>
          <w:rFonts w:ascii="Garamond" w:hAnsi="Garamond"/>
          <w:sz w:val="24"/>
          <w:szCs w:val="24"/>
        </w:rPr>
        <w:t>he</w:t>
      </w:r>
      <w:r w:rsidR="00377CF2" w:rsidRPr="00837923">
        <w:rPr>
          <w:rFonts w:ascii="Garamond" w:hAnsi="Garamond"/>
          <w:sz w:val="24"/>
          <w:szCs w:val="24"/>
        </w:rPr>
        <w:t xml:space="preserve"> Center for Health Law and Policy Innovation (CHLPI)</w:t>
      </w:r>
      <w:r w:rsidR="00837923">
        <w:rPr>
          <w:rFonts w:ascii="Garamond" w:hAnsi="Garamond"/>
          <w:sz w:val="24"/>
          <w:szCs w:val="24"/>
        </w:rPr>
        <w:t xml:space="preserve"> of Harvard Law School</w:t>
      </w:r>
      <w:r w:rsidR="00886A9C">
        <w:rPr>
          <w:rFonts w:ascii="Garamond" w:hAnsi="Garamond"/>
          <w:sz w:val="24"/>
          <w:szCs w:val="24"/>
        </w:rPr>
        <w:t>, the Massachusetts Law Reform Institute (MLRI), and</w:t>
      </w:r>
      <w:r w:rsidR="00377CF2" w:rsidRPr="00837923">
        <w:rPr>
          <w:rFonts w:ascii="Garamond" w:hAnsi="Garamond"/>
          <w:sz w:val="24"/>
          <w:szCs w:val="24"/>
        </w:rPr>
        <w:t xml:space="preserve"> the undersigned </w:t>
      </w:r>
      <w:r w:rsidR="00837923">
        <w:rPr>
          <w:rFonts w:ascii="Garamond" w:hAnsi="Garamond"/>
          <w:sz w:val="24"/>
          <w:szCs w:val="24"/>
        </w:rPr>
        <w:t>organizations</w:t>
      </w:r>
      <w:r>
        <w:rPr>
          <w:rFonts w:ascii="Garamond" w:hAnsi="Garamond"/>
          <w:sz w:val="24"/>
          <w:szCs w:val="24"/>
        </w:rPr>
        <w:t>, we are grateful for the opportunity to provide the Committee on Ways and Means with feedback</w:t>
      </w:r>
      <w:r w:rsidR="00377CF2" w:rsidRPr="00837923">
        <w:rPr>
          <w:rFonts w:ascii="Garamond" w:hAnsi="Garamond"/>
          <w:sz w:val="24"/>
          <w:szCs w:val="24"/>
        </w:rPr>
        <w:t xml:space="preserve"> </w:t>
      </w:r>
      <w:r>
        <w:rPr>
          <w:rFonts w:ascii="Garamond" w:hAnsi="Garamond"/>
          <w:sz w:val="24"/>
          <w:szCs w:val="24"/>
        </w:rPr>
        <w:t xml:space="preserve">on </w:t>
      </w:r>
      <w:r w:rsidR="00837923">
        <w:rPr>
          <w:rFonts w:ascii="Garamond" w:hAnsi="Garamond"/>
          <w:sz w:val="24"/>
          <w:szCs w:val="24"/>
        </w:rPr>
        <w:t>the</w:t>
      </w:r>
      <w:r w:rsidR="00A20103">
        <w:rPr>
          <w:rFonts w:ascii="Garamond" w:hAnsi="Garamond"/>
          <w:sz w:val="24"/>
          <w:szCs w:val="24"/>
        </w:rPr>
        <w:t xml:space="preserve"> provisions of </w:t>
      </w:r>
      <w:r w:rsidR="00837923">
        <w:rPr>
          <w:rFonts w:ascii="Garamond" w:hAnsi="Garamond"/>
          <w:sz w:val="24"/>
          <w:szCs w:val="24"/>
        </w:rPr>
        <w:t>Governor</w:t>
      </w:r>
      <w:r w:rsidR="00A20103">
        <w:rPr>
          <w:rFonts w:ascii="Garamond" w:hAnsi="Garamond"/>
          <w:sz w:val="24"/>
          <w:szCs w:val="24"/>
        </w:rPr>
        <w:t xml:space="preserve"> Baker’s</w:t>
      </w:r>
      <w:r w:rsidR="00837923">
        <w:rPr>
          <w:rFonts w:ascii="Garamond" w:hAnsi="Garamond"/>
          <w:sz w:val="24"/>
          <w:szCs w:val="24"/>
        </w:rPr>
        <w:t xml:space="preserve"> proposed </w:t>
      </w:r>
      <w:r w:rsidR="00A20103">
        <w:rPr>
          <w:rFonts w:ascii="Garamond" w:hAnsi="Garamond"/>
          <w:sz w:val="24"/>
          <w:szCs w:val="24"/>
        </w:rPr>
        <w:t xml:space="preserve">FY </w:t>
      </w:r>
      <w:r w:rsidR="00837923">
        <w:rPr>
          <w:rFonts w:ascii="Garamond" w:hAnsi="Garamond"/>
          <w:sz w:val="24"/>
          <w:szCs w:val="24"/>
        </w:rPr>
        <w:t>2019 budget (House 2)</w:t>
      </w:r>
      <w:r>
        <w:rPr>
          <w:rFonts w:ascii="Garamond" w:hAnsi="Garamond"/>
          <w:sz w:val="24"/>
          <w:szCs w:val="24"/>
        </w:rPr>
        <w:t xml:space="preserve"> </w:t>
      </w:r>
      <w:r w:rsidR="00A20103">
        <w:rPr>
          <w:rFonts w:ascii="Garamond" w:hAnsi="Garamond"/>
          <w:sz w:val="24"/>
          <w:szCs w:val="24"/>
        </w:rPr>
        <w:t xml:space="preserve">that seek to control </w:t>
      </w:r>
      <w:r>
        <w:rPr>
          <w:rFonts w:ascii="Garamond" w:hAnsi="Garamond"/>
          <w:sz w:val="24"/>
          <w:szCs w:val="24"/>
        </w:rPr>
        <w:t>drug prices in the MassHealth program.</w:t>
      </w:r>
    </w:p>
    <w:p w14:paraId="4DE6A6BA" w14:textId="7BEE656E" w:rsidR="004F0E04" w:rsidRDefault="004C3107" w:rsidP="00837923">
      <w:pPr>
        <w:spacing w:after="200" w:line="276" w:lineRule="auto"/>
        <w:rPr>
          <w:rFonts w:ascii="Garamond" w:hAnsi="Garamond"/>
          <w:sz w:val="24"/>
          <w:szCs w:val="24"/>
        </w:rPr>
      </w:pPr>
      <w:r>
        <w:rPr>
          <w:rFonts w:ascii="Garamond" w:hAnsi="Garamond"/>
          <w:sz w:val="24"/>
          <w:szCs w:val="24"/>
        </w:rPr>
        <w:t>For the reasons discussed below, w</w:t>
      </w:r>
      <w:r w:rsidR="004F0E04">
        <w:rPr>
          <w:rFonts w:ascii="Garamond" w:hAnsi="Garamond"/>
          <w:sz w:val="24"/>
          <w:szCs w:val="24"/>
        </w:rPr>
        <w:t xml:space="preserve">e particularly urge the Committee to take the following actions with respect to the </w:t>
      </w:r>
      <w:r w:rsidR="00A20103">
        <w:rPr>
          <w:rFonts w:ascii="Garamond" w:hAnsi="Garamond"/>
          <w:sz w:val="24"/>
          <w:szCs w:val="24"/>
        </w:rPr>
        <w:t>FY 2019 budget:</w:t>
      </w:r>
    </w:p>
    <w:p w14:paraId="52DA756F" w14:textId="3F66A525" w:rsidR="00A20103" w:rsidRPr="00A20103" w:rsidRDefault="00A20103" w:rsidP="00A20103">
      <w:pPr>
        <w:pStyle w:val="ListParagraph"/>
        <w:numPr>
          <w:ilvl w:val="0"/>
          <w:numId w:val="4"/>
        </w:numPr>
        <w:spacing w:after="200" w:line="276" w:lineRule="auto"/>
        <w:contextualSpacing w:val="0"/>
        <w:rPr>
          <w:rFonts w:ascii="Garamond" w:hAnsi="Garamond"/>
          <w:b/>
          <w:sz w:val="24"/>
          <w:szCs w:val="24"/>
        </w:rPr>
      </w:pPr>
      <w:r w:rsidRPr="00A20103">
        <w:rPr>
          <w:rFonts w:ascii="Garamond" w:hAnsi="Garamond"/>
          <w:b/>
          <w:sz w:val="24"/>
          <w:szCs w:val="24"/>
        </w:rPr>
        <w:t xml:space="preserve">The Committee should </w:t>
      </w:r>
      <w:r w:rsidR="004C3107">
        <w:rPr>
          <w:rFonts w:ascii="Garamond" w:hAnsi="Garamond"/>
          <w:b/>
          <w:sz w:val="24"/>
          <w:szCs w:val="24"/>
        </w:rPr>
        <w:t>adopt</w:t>
      </w:r>
      <w:r w:rsidRPr="00A20103">
        <w:rPr>
          <w:rFonts w:ascii="Garamond" w:hAnsi="Garamond"/>
          <w:b/>
          <w:sz w:val="24"/>
          <w:szCs w:val="24"/>
        </w:rPr>
        <w:t xml:space="preserve"> Section 42 of House 2, which would allow MassHealth to use</w:t>
      </w:r>
      <w:r w:rsidR="004C3107">
        <w:rPr>
          <w:rFonts w:ascii="Garamond" w:hAnsi="Garamond"/>
          <w:b/>
          <w:sz w:val="24"/>
          <w:szCs w:val="24"/>
        </w:rPr>
        <w:t xml:space="preserve"> direct negotiation and</w:t>
      </w:r>
      <w:r w:rsidRPr="00A20103">
        <w:rPr>
          <w:rFonts w:ascii="Garamond" w:hAnsi="Garamond"/>
          <w:b/>
          <w:sz w:val="24"/>
          <w:szCs w:val="24"/>
        </w:rPr>
        <w:t xml:space="preserve"> increased transparency </w:t>
      </w:r>
      <w:r w:rsidR="004C3107">
        <w:rPr>
          <w:rFonts w:ascii="Garamond" w:hAnsi="Garamond"/>
          <w:b/>
          <w:sz w:val="24"/>
          <w:szCs w:val="24"/>
        </w:rPr>
        <w:t xml:space="preserve">as </w:t>
      </w:r>
      <w:r w:rsidRPr="00A20103">
        <w:rPr>
          <w:rFonts w:ascii="Garamond" w:hAnsi="Garamond"/>
          <w:b/>
          <w:sz w:val="24"/>
          <w:szCs w:val="24"/>
        </w:rPr>
        <w:t>lever</w:t>
      </w:r>
      <w:r w:rsidR="004C3107">
        <w:rPr>
          <w:rFonts w:ascii="Garamond" w:hAnsi="Garamond"/>
          <w:b/>
          <w:sz w:val="24"/>
          <w:szCs w:val="24"/>
        </w:rPr>
        <w:t>s</w:t>
      </w:r>
      <w:r w:rsidRPr="00A20103">
        <w:rPr>
          <w:rFonts w:ascii="Garamond" w:hAnsi="Garamond"/>
          <w:b/>
          <w:sz w:val="24"/>
          <w:szCs w:val="24"/>
        </w:rPr>
        <w:t xml:space="preserve"> to </w:t>
      </w:r>
      <w:r>
        <w:rPr>
          <w:rFonts w:ascii="Garamond" w:hAnsi="Garamond"/>
          <w:b/>
          <w:sz w:val="24"/>
          <w:szCs w:val="24"/>
        </w:rPr>
        <w:t>contain drug costs.</w:t>
      </w:r>
    </w:p>
    <w:p w14:paraId="54F71C81" w14:textId="796BC306" w:rsidR="00377CF2" w:rsidRPr="00A20103" w:rsidRDefault="00A20103" w:rsidP="00837923">
      <w:pPr>
        <w:pStyle w:val="ListParagraph"/>
        <w:numPr>
          <w:ilvl w:val="0"/>
          <w:numId w:val="4"/>
        </w:numPr>
        <w:spacing w:after="200" w:line="276" w:lineRule="auto"/>
        <w:contextualSpacing w:val="0"/>
        <w:rPr>
          <w:rFonts w:ascii="Garamond" w:hAnsi="Garamond"/>
          <w:b/>
          <w:sz w:val="24"/>
          <w:szCs w:val="24"/>
        </w:rPr>
      </w:pPr>
      <w:r w:rsidRPr="00A20103">
        <w:rPr>
          <w:rFonts w:ascii="Garamond" w:hAnsi="Garamond"/>
          <w:b/>
          <w:sz w:val="24"/>
          <w:szCs w:val="24"/>
        </w:rPr>
        <w:t xml:space="preserve">The Committee should reject Section 68 of House 2, which would allow MassHealth to </w:t>
      </w:r>
      <w:r>
        <w:rPr>
          <w:rFonts w:ascii="Garamond" w:hAnsi="Garamond"/>
          <w:b/>
          <w:sz w:val="24"/>
          <w:szCs w:val="24"/>
        </w:rPr>
        <w:t>restrict medication access</w:t>
      </w:r>
      <w:r w:rsidRPr="00A20103">
        <w:rPr>
          <w:rFonts w:ascii="Garamond" w:hAnsi="Garamond"/>
          <w:b/>
          <w:sz w:val="24"/>
          <w:szCs w:val="24"/>
        </w:rPr>
        <w:t xml:space="preserve"> through</w:t>
      </w:r>
      <w:r w:rsidR="00F729F6">
        <w:rPr>
          <w:rFonts w:ascii="Garamond" w:hAnsi="Garamond"/>
          <w:b/>
          <w:sz w:val="24"/>
          <w:szCs w:val="24"/>
        </w:rPr>
        <w:t xml:space="preserve"> the</w:t>
      </w:r>
      <w:r w:rsidRPr="00A20103">
        <w:rPr>
          <w:rFonts w:ascii="Garamond" w:hAnsi="Garamond"/>
          <w:b/>
          <w:sz w:val="24"/>
          <w:szCs w:val="24"/>
        </w:rPr>
        <w:t xml:space="preserve"> </w:t>
      </w:r>
      <w:r>
        <w:rPr>
          <w:rFonts w:ascii="Garamond" w:hAnsi="Garamond"/>
          <w:b/>
          <w:sz w:val="24"/>
          <w:szCs w:val="24"/>
        </w:rPr>
        <w:t xml:space="preserve">use of </w:t>
      </w:r>
      <w:r w:rsidRPr="00A20103">
        <w:rPr>
          <w:rFonts w:ascii="Garamond" w:hAnsi="Garamond"/>
          <w:b/>
          <w:sz w:val="24"/>
          <w:szCs w:val="24"/>
        </w:rPr>
        <w:t xml:space="preserve">a closed formulary. </w:t>
      </w:r>
    </w:p>
    <w:p w14:paraId="192CA7F7" w14:textId="2B2001F9" w:rsidR="0064233C" w:rsidRDefault="00377CF2" w:rsidP="0064233C">
      <w:pPr>
        <w:spacing w:after="200" w:line="276" w:lineRule="auto"/>
      </w:pPr>
      <w:r w:rsidRPr="00837923">
        <w:rPr>
          <w:rFonts w:ascii="Garamond" w:hAnsi="Garamond"/>
          <w:sz w:val="24"/>
          <w:szCs w:val="24"/>
        </w:rPr>
        <w:t>CHLPI advocates for legal, regulatory, and policy reforms to improve the health of underserved populations, with a focus on the needs of low-income people living with HIV, Hepatitis C (HCV), and other chronic health conditions. As part of our work, we partner with advocates across the country and in Massachusetts to expand access to care for vulnerable populations. In particular, we frequently collaborate with the HIV and HCV communities to ensure that individuals are able to access the lifesaving treatments they need. In Massachusetts, we have helped lead the End Hep C MA Coalition and have been involved in state HIV advocacy for over twenty-five years.</w:t>
      </w:r>
    </w:p>
    <w:p w14:paraId="671FBED2" w14:textId="37ED9631" w:rsidR="0064233C" w:rsidRPr="00415D58" w:rsidRDefault="0064233C" w:rsidP="0064233C">
      <w:pPr>
        <w:spacing w:after="200" w:line="276" w:lineRule="auto"/>
        <w:rPr>
          <w:rFonts w:ascii="Garamond" w:hAnsi="Garamond"/>
          <w:sz w:val="24"/>
          <w:szCs w:val="24"/>
        </w:rPr>
      </w:pPr>
      <w:r w:rsidRPr="00415D58">
        <w:rPr>
          <w:rFonts w:ascii="Garamond" w:hAnsi="Garamond"/>
          <w:sz w:val="24"/>
          <w:szCs w:val="24"/>
        </w:rPr>
        <w:t xml:space="preserve">MLRI is a statewide nonprofit poverty law and policy center. Its mission is to advance economic, racial and social justice through legal action, policy advocacy, coalition building, and community outreach. MLRI specializes in large-scale legal initiatives and systemic reforms that address the root causes of poverty, remove barriers to opportunity, and create a path to economic stability and mobility for low-income individuals, families and communities. In addition, MLRI serves as the statewide poverty law support center for the Massachusetts civil legal services delivery system, </w:t>
      </w:r>
      <w:r w:rsidRPr="00415D58">
        <w:rPr>
          <w:rFonts w:ascii="Garamond" w:hAnsi="Garamond"/>
          <w:sz w:val="24"/>
          <w:szCs w:val="24"/>
        </w:rPr>
        <w:lastRenderedPageBreak/>
        <w:t>providing expertise and support to local legal aid programs and also to social service, health care and human service providers, and other community organizations that serve low income people.</w:t>
      </w:r>
    </w:p>
    <w:p w14:paraId="5EFAC928" w14:textId="5FD045D7" w:rsidR="00886A9C" w:rsidRPr="008C0460" w:rsidRDefault="00886A9C" w:rsidP="00837923">
      <w:pPr>
        <w:spacing w:after="200" w:line="276" w:lineRule="auto"/>
        <w:rPr>
          <w:rFonts w:ascii="Garamond" w:hAnsi="Garamond"/>
          <w:b/>
          <w:sz w:val="24"/>
          <w:szCs w:val="24"/>
        </w:rPr>
      </w:pPr>
    </w:p>
    <w:p w14:paraId="49209D40" w14:textId="348D1EBC" w:rsidR="00637FE3" w:rsidRPr="00837923" w:rsidRDefault="00927650" w:rsidP="00837923">
      <w:pPr>
        <w:spacing w:after="200" w:line="276" w:lineRule="auto"/>
        <w:rPr>
          <w:rFonts w:ascii="Garamond" w:hAnsi="Garamond" w:cs="Times New Roman"/>
          <w:sz w:val="24"/>
          <w:szCs w:val="24"/>
        </w:rPr>
      </w:pPr>
      <w:r>
        <w:rPr>
          <w:rFonts w:ascii="Garamond" w:hAnsi="Garamond" w:cs="Times New Roman"/>
          <w:sz w:val="24"/>
          <w:szCs w:val="24"/>
        </w:rPr>
        <w:t>We, the undersigned organizations, understand</w:t>
      </w:r>
      <w:r w:rsidR="00377CF2" w:rsidRPr="00837923">
        <w:rPr>
          <w:rFonts w:ascii="Garamond" w:hAnsi="Garamond" w:cs="Times New Roman"/>
          <w:sz w:val="24"/>
          <w:szCs w:val="24"/>
        </w:rPr>
        <w:t xml:space="preserve"> </w:t>
      </w:r>
      <w:r>
        <w:rPr>
          <w:rFonts w:ascii="Garamond" w:hAnsi="Garamond" w:cs="Times New Roman"/>
          <w:sz w:val="24"/>
          <w:szCs w:val="24"/>
        </w:rPr>
        <w:t xml:space="preserve">that rising </w:t>
      </w:r>
      <w:r w:rsidR="004C3107">
        <w:rPr>
          <w:rFonts w:ascii="Garamond" w:hAnsi="Garamond" w:cs="Times New Roman"/>
          <w:sz w:val="24"/>
          <w:szCs w:val="24"/>
        </w:rPr>
        <w:t>pharmaceutical</w:t>
      </w:r>
      <w:r>
        <w:rPr>
          <w:rFonts w:ascii="Garamond" w:hAnsi="Garamond" w:cs="Times New Roman"/>
          <w:sz w:val="24"/>
          <w:szCs w:val="24"/>
        </w:rPr>
        <w:t xml:space="preserve"> prices are placing an increasing strain on the MassHealth program. We are therefore</w:t>
      </w:r>
      <w:r w:rsidR="00377CF2" w:rsidRPr="00837923">
        <w:rPr>
          <w:rFonts w:ascii="Garamond" w:hAnsi="Garamond" w:cs="Times New Roman"/>
          <w:sz w:val="24"/>
          <w:szCs w:val="24"/>
        </w:rPr>
        <w:t xml:space="preserve"> </w:t>
      </w:r>
      <w:r>
        <w:rPr>
          <w:rFonts w:ascii="Garamond" w:hAnsi="Garamond" w:cs="Times New Roman"/>
          <w:sz w:val="24"/>
          <w:szCs w:val="24"/>
        </w:rPr>
        <w:t xml:space="preserve">broadly </w:t>
      </w:r>
      <w:r w:rsidR="00377CF2" w:rsidRPr="00837923">
        <w:rPr>
          <w:rFonts w:ascii="Garamond" w:hAnsi="Garamond" w:cs="Times New Roman"/>
          <w:sz w:val="24"/>
          <w:szCs w:val="24"/>
        </w:rPr>
        <w:t>supportive of attem</w:t>
      </w:r>
      <w:r>
        <w:rPr>
          <w:rFonts w:ascii="Garamond" w:hAnsi="Garamond" w:cs="Times New Roman"/>
          <w:sz w:val="24"/>
          <w:szCs w:val="24"/>
        </w:rPr>
        <w:t xml:space="preserve">pts to rein in drug spending. </w:t>
      </w:r>
      <w:r w:rsidR="004C3107">
        <w:rPr>
          <w:rFonts w:ascii="Garamond" w:hAnsi="Garamond" w:cs="Times New Roman"/>
          <w:sz w:val="24"/>
          <w:szCs w:val="24"/>
        </w:rPr>
        <w:t>However, we also recognize that attempts to limit spending should</w:t>
      </w:r>
      <w:r w:rsidR="00377CF2" w:rsidRPr="00837923">
        <w:rPr>
          <w:rFonts w:ascii="Garamond" w:hAnsi="Garamond" w:cs="Times New Roman"/>
          <w:sz w:val="24"/>
          <w:szCs w:val="24"/>
        </w:rPr>
        <w:t xml:space="preserve"> not</w:t>
      </w:r>
      <w:r w:rsidR="004C3107">
        <w:rPr>
          <w:rFonts w:ascii="Garamond" w:hAnsi="Garamond" w:cs="Times New Roman"/>
          <w:sz w:val="24"/>
          <w:szCs w:val="24"/>
        </w:rPr>
        <w:t xml:space="preserve"> come at the cost of</w:t>
      </w:r>
      <w:r w:rsidR="00377CF2" w:rsidRPr="00837923">
        <w:rPr>
          <w:rFonts w:ascii="Garamond" w:hAnsi="Garamond" w:cs="Times New Roman"/>
          <w:sz w:val="24"/>
          <w:szCs w:val="24"/>
        </w:rPr>
        <w:t xml:space="preserve"> </w:t>
      </w:r>
      <w:r w:rsidR="001E022D">
        <w:rPr>
          <w:rFonts w:ascii="Garamond" w:hAnsi="Garamond" w:cs="Times New Roman"/>
          <w:sz w:val="24"/>
          <w:szCs w:val="24"/>
        </w:rPr>
        <w:t>limiting access to</w:t>
      </w:r>
      <w:r w:rsidR="00505FCF">
        <w:rPr>
          <w:rFonts w:ascii="Garamond" w:hAnsi="Garamond" w:cs="Times New Roman"/>
          <w:sz w:val="24"/>
          <w:szCs w:val="24"/>
        </w:rPr>
        <w:t xml:space="preserve"> critical</w:t>
      </w:r>
      <w:r w:rsidR="004C3107">
        <w:rPr>
          <w:rFonts w:ascii="Garamond" w:hAnsi="Garamond" w:cs="Times New Roman"/>
          <w:sz w:val="24"/>
          <w:szCs w:val="24"/>
        </w:rPr>
        <w:t xml:space="preserve"> care</w:t>
      </w:r>
      <w:r w:rsidR="00C4375D">
        <w:rPr>
          <w:rFonts w:ascii="Garamond" w:hAnsi="Garamond" w:cs="Times New Roman"/>
          <w:sz w:val="24"/>
          <w:szCs w:val="24"/>
        </w:rPr>
        <w:t xml:space="preserve"> and treatment</w:t>
      </w:r>
      <w:r w:rsidR="004C3107">
        <w:rPr>
          <w:rFonts w:ascii="Garamond" w:hAnsi="Garamond" w:cs="Times New Roman"/>
          <w:sz w:val="24"/>
          <w:szCs w:val="24"/>
        </w:rPr>
        <w:t xml:space="preserve"> </w:t>
      </w:r>
      <w:r w:rsidR="001E022D">
        <w:rPr>
          <w:rFonts w:ascii="Garamond" w:hAnsi="Garamond" w:cs="Times New Roman"/>
          <w:sz w:val="24"/>
          <w:szCs w:val="24"/>
        </w:rPr>
        <w:t>for</w:t>
      </w:r>
      <w:r w:rsidR="004C3107">
        <w:rPr>
          <w:rFonts w:ascii="Garamond" w:hAnsi="Garamond" w:cs="Times New Roman"/>
          <w:sz w:val="24"/>
          <w:szCs w:val="24"/>
        </w:rPr>
        <w:t xml:space="preserve"> </w:t>
      </w:r>
      <w:r w:rsidR="00505FCF">
        <w:rPr>
          <w:rFonts w:ascii="Garamond" w:hAnsi="Garamond" w:cs="Times New Roman"/>
          <w:sz w:val="24"/>
          <w:szCs w:val="24"/>
        </w:rPr>
        <w:t>our</w:t>
      </w:r>
      <w:r w:rsidR="004C3107">
        <w:rPr>
          <w:rFonts w:ascii="Garamond" w:hAnsi="Garamond" w:cs="Times New Roman"/>
          <w:sz w:val="24"/>
          <w:szCs w:val="24"/>
        </w:rPr>
        <w:t xml:space="preserve"> Commonwealth’s most vulnerable populations</w:t>
      </w:r>
      <w:r w:rsidR="001E022D">
        <w:rPr>
          <w:rFonts w:ascii="Garamond" w:hAnsi="Garamond" w:cs="Times New Roman"/>
          <w:sz w:val="24"/>
          <w:szCs w:val="24"/>
        </w:rPr>
        <w:t>. For these</w:t>
      </w:r>
      <w:r w:rsidR="00377CF2" w:rsidRPr="00837923">
        <w:rPr>
          <w:rFonts w:ascii="Garamond" w:hAnsi="Garamond" w:cs="Times New Roman"/>
          <w:sz w:val="24"/>
          <w:szCs w:val="24"/>
        </w:rPr>
        <w:t xml:space="preserve"> reason</w:t>
      </w:r>
      <w:r w:rsidR="001E022D">
        <w:rPr>
          <w:rFonts w:ascii="Garamond" w:hAnsi="Garamond" w:cs="Times New Roman"/>
          <w:sz w:val="24"/>
          <w:szCs w:val="24"/>
        </w:rPr>
        <w:t>s</w:t>
      </w:r>
      <w:r w:rsidR="00377CF2" w:rsidRPr="00837923">
        <w:rPr>
          <w:rFonts w:ascii="Garamond" w:hAnsi="Garamond" w:cs="Times New Roman"/>
          <w:sz w:val="24"/>
          <w:szCs w:val="24"/>
        </w:rPr>
        <w:t xml:space="preserve">, </w:t>
      </w:r>
      <w:r w:rsidR="001E022D">
        <w:rPr>
          <w:rFonts w:ascii="Garamond" w:hAnsi="Garamond" w:cs="Times New Roman"/>
          <w:sz w:val="24"/>
          <w:szCs w:val="24"/>
        </w:rPr>
        <w:t>we urge the Committee to adopt the Governor’s proposal to increase MassHealth’s ability to control prices through transparency and direct negotiation with pharmaceutical manufacturers (Section 42), but reject any</w:t>
      </w:r>
      <w:r w:rsidR="00377CF2" w:rsidRPr="00837923">
        <w:rPr>
          <w:rFonts w:ascii="Garamond" w:hAnsi="Garamond" w:cs="Times New Roman"/>
          <w:sz w:val="24"/>
          <w:szCs w:val="24"/>
        </w:rPr>
        <w:t xml:space="preserve"> measure that would allow MassHealth to </w:t>
      </w:r>
      <w:r w:rsidR="001E022D">
        <w:rPr>
          <w:rFonts w:ascii="Garamond" w:hAnsi="Garamond" w:cs="Times New Roman"/>
          <w:sz w:val="24"/>
          <w:szCs w:val="24"/>
        </w:rPr>
        <w:t xml:space="preserve">entirely </w:t>
      </w:r>
      <w:r w:rsidR="00377CF2" w:rsidRPr="00837923">
        <w:rPr>
          <w:rFonts w:ascii="Garamond" w:hAnsi="Garamond" w:cs="Times New Roman"/>
          <w:sz w:val="24"/>
          <w:szCs w:val="24"/>
        </w:rPr>
        <w:t xml:space="preserve">exclude </w:t>
      </w:r>
      <w:r w:rsidR="001E022D">
        <w:rPr>
          <w:rFonts w:ascii="Garamond" w:hAnsi="Garamond" w:cs="Times New Roman"/>
          <w:sz w:val="24"/>
          <w:szCs w:val="24"/>
        </w:rPr>
        <w:t xml:space="preserve">certain </w:t>
      </w:r>
      <w:r w:rsidR="00377CF2" w:rsidRPr="00837923">
        <w:rPr>
          <w:rFonts w:ascii="Garamond" w:hAnsi="Garamond" w:cs="Times New Roman"/>
          <w:sz w:val="24"/>
          <w:szCs w:val="24"/>
        </w:rPr>
        <w:t>drugs from its formulary</w:t>
      </w:r>
      <w:r w:rsidR="001E022D">
        <w:rPr>
          <w:rFonts w:ascii="Garamond" w:hAnsi="Garamond" w:cs="Times New Roman"/>
          <w:sz w:val="24"/>
          <w:szCs w:val="24"/>
        </w:rPr>
        <w:t xml:space="preserve"> (Section 68)</w:t>
      </w:r>
      <w:r w:rsidR="00377CF2" w:rsidRPr="00837923">
        <w:rPr>
          <w:rFonts w:ascii="Garamond" w:hAnsi="Garamond" w:cs="Times New Roman"/>
          <w:sz w:val="24"/>
          <w:szCs w:val="24"/>
        </w:rPr>
        <w:t>.</w:t>
      </w:r>
      <w:r w:rsidR="00637FE3" w:rsidRPr="00837923">
        <w:rPr>
          <w:rStyle w:val="FootnoteReference"/>
          <w:rFonts w:ascii="Garamond" w:hAnsi="Garamond" w:cs="Times New Roman"/>
          <w:sz w:val="24"/>
          <w:szCs w:val="24"/>
        </w:rPr>
        <w:footnoteReference w:id="1"/>
      </w:r>
    </w:p>
    <w:p w14:paraId="033D694F" w14:textId="3C12F496" w:rsidR="00637FE3" w:rsidRPr="00837923" w:rsidRDefault="00637FE3" w:rsidP="00837923">
      <w:pPr>
        <w:pStyle w:val="Heading2"/>
        <w:numPr>
          <w:ilvl w:val="0"/>
          <w:numId w:val="3"/>
        </w:numPr>
        <w:spacing w:before="0" w:after="200" w:line="276" w:lineRule="auto"/>
        <w:rPr>
          <w:rFonts w:ascii="Garamond" w:hAnsi="Garamond"/>
          <w:b/>
          <w:color w:val="auto"/>
        </w:rPr>
      </w:pPr>
      <w:r w:rsidRPr="00837923">
        <w:rPr>
          <w:rFonts w:ascii="Garamond" w:hAnsi="Garamond"/>
          <w:b/>
          <w:color w:val="auto"/>
        </w:rPr>
        <w:t>Support for</w:t>
      </w:r>
      <w:r>
        <w:rPr>
          <w:rFonts w:ascii="Garamond" w:hAnsi="Garamond"/>
          <w:b/>
          <w:color w:val="auto"/>
        </w:rPr>
        <w:t xml:space="preserve"> Provisions Promoting Use of Increased Transparency to Control Costs</w:t>
      </w:r>
      <w:r w:rsidRPr="00837923">
        <w:rPr>
          <w:rFonts w:ascii="Garamond" w:hAnsi="Garamond"/>
          <w:b/>
          <w:color w:val="auto"/>
        </w:rPr>
        <w:t xml:space="preserve"> </w:t>
      </w:r>
      <w:r>
        <w:rPr>
          <w:rFonts w:ascii="Garamond" w:hAnsi="Garamond"/>
          <w:b/>
          <w:color w:val="auto"/>
        </w:rPr>
        <w:t>(</w:t>
      </w:r>
      <w:r w:rsidRPr="00837923">
        <w:rPr>
          <w:rFonts w:ascii="Garamond" w:hAnsi="Garamond"/>
          <w:b/>
          <w:color w:val="auto"/>
        </w:rPr>
        <w:t>Section 42</w:t>
      </w:r>
      <w:r>
        <w:rPr>
          <w:rFonts w:ascii="Garamond" w:hAnsi="Garamond"/>
          <w:b/>
          <w:color w:val="auto"/>
        </w:rPr>
        <w:t>)</w:t>
      </w:r>
    </w:p>
    <w:p w14:paraId="65FDB2FF" w14:textId="034B5E3E" w:rsidR="00637FE3" w:rsidRPr="00837923" w:rsidRDefault="00637FE3" w:rsidP="00837923">
      <w:pPr>
        <w:spacing w:after="200" w:line="276" w:lineRule="auto"/>
        <w:rPr>
          <w:rFonts w:ascii="Garamond" w:hAnsi="Garamond"/>
          <w:sz w:val="24"/>
          <w:szCs w:val="24"/>
        </w:rPr>
      </w:pPr>
      <w:r w:rsidRPr="00837923">
        <w:rPr>
          <w:rFonts w:ascii="Garamond" w:hAnsi="Garamond"/>
          <w:sz w:val="24"/>
          <w:szCs w:val="24"/>
        </w:rPr>
        <w:t>Sec</w:t>
      </w:r>
      <w:r>
        <w:rPr>
          <w:rFonts w:ascii="Garamond" w:hAnsi="Garamond"/>
          <w:sz w:val="24"/>
          <w:szCs w:val="24"/>
        </w:rPr>
        <w:t>tion 42 of the Governor’s budget proposal</w:t>
      </w:r>
      <w:r w:rsidRPr="00837923">
        <w:rPr>
          <w:rFonts w:ascii="Garamond" w:hAnsi="Garamond"/>
          <w:sz w:val="24"/>
          <w:szCs w:val="24"/>
        </w:rPr>
        <w:t xml:space="preserve"> aim</w:t>
      </w:r>
      <w:r>
        <w:rPr>
          <w:rFonts w:ascii="Garamond" w:hAnsi="Garamond"/>
          <w:sz w:val="24"/>
          <w:szCs w:val="24"/>
        </w:rPr>
        <w:t>s</w:t>
      </w:r>
      <w:r w:rsidRPr="00837923">
        <w:rPr>
          <w:rFonts w:ascii="Garamond" w:hAnsi="Garamond"/>
          <w:sz w:val="24"/>
          <w:szCs w:val="24"/>
        </w:rPr>
        <w:t xml:space="preserve"> to give MassHealth additional leverage to negotiate lower prices with drug manufacturers for high-cost drugs. </w:t>
      </w:r>
      <w:r>
        <w:rPr>
          <w:rFonts w:ascii="Garamond" w:hAnsi="Garamond"/>
          <w:sz w:val="24"/>
          <w:szCs w:val="24"/>
        </w:rPr>
        <w:t>Under the provisions of this section,</w:t>
      </w:r>
      <w:r w:rsidRPr="00837923">
        <w:rPr>
          <w:rFonts w:ascii="Garamond" w:hAnsi="Garamond"/>
          <w:sz w:val="24"/>
          <w:szCs w:val="24"/>
        </w:rPr>
        <w:t xml:space="preserve"> </w:t>
      </w:r>
      <w:r>
        <w:rPr>
          <w:rFonts w:ascii="Garamond" w:hAnsi="Garamond"/>
          <w:sz w:val="24"/>
          <w:szCs w:val="24"/>
        </w:rPr>
        <w:t>MassHealth</w:t>
      </w:r>
      <w:r w:rsidRPr="00837923">
        <w:rPr>
          <w:rFonts w:ascii="Garamond" w:hAnsi="Garamond"/>
          <w:sz w:val="24"/>
          <w:szCs w:val="24"/>
        </w:rPr>
        <w:t xml:space="preserve"> </w:t>
      </w:r>
      <w:r>
        <w:rPr>
          <w:rFonts w:ascii="Garamond" w:hAnsi="Garamond"/>
          <w:sz w:val="24"/>
          <w:szCs w:val="24"/>
        </w:rPr>
        <w:t>would</w:t>
      </w:r>
      <w:r w:rsidRPr="00837923">
        <w:rPr>
          <w:rFonts w:ascii="Garamond" w:hAnsi="Garamond"/>
          <w:sz w:val="24"/>
          <w:szCs w:val="24"/>
        </w:rPr>
        <w:t xml:space="preserve"> directly negotiate supplemental rebates with manufacturers.</w:t>
      </w:r>
      <w:r w:rsidRPr="00837923">
        <w:rPr>
          <w:rStyle w:val="FootnoteReference"/>
          <w:rFonts w:ascii="Garamond" w:hAnsi="Garamond"/>
          <w:sz w:val="24"/>
          <w:szCs w:val="24"/>
        </w:rPr>
        <w:footnoteReference w:id="2"/>
      </w:r>
      <w:r w:rsidRPr="00837923">
        <w:rPr>
          <w:rFonts w:ascii="Garamond" w:hAnsi="Garamond"/>
          <w:sz w:val="24"/>
          <w:szCs w:val="24"/>
        </w:rPr>
        <w:t xml:space="preserve"> In the event that such negotiations fail, </w:t>
      </w:r>
      <w:r>
        <w:rPr>
          <w:rFonts w:ascii="Garamond" w:hAnsi="Garamond"/>
          <w:sz w:val="24"/>
          <w:szCs w:val="24"/>
        </w:rPr>
        <w:t>MassHealth could</w:t>
      </w:r>
      <w:r w:rsidRPr="00837923">
        <w:rPr>
          <w:rFonts w:ascii="Garamond" w:hAnsi="Garamond"/>
          <w:sz w:val="24"/>
          <w:szCs w:val="24"/>
        </w:rPr>
        <w:t xml:space="preserve"> require manufacturers to disclose information </w:t>
      </w:r>
      <w:r>
        <w:rPr>
          <w:rFonts w:ascii="Garamond" w:hAnsi="Garamond"/>
          <w:sz w:val="24"/>
          <w:szCs w:val="24"/>
        </w:rPr>
        <w:t>to justify its prices</w:t>
      </w:r>
      <w:r w:rsidRPr="00837923">
        <w:rPr>
          <w:rFonts w:ascii="Garamond" w:hAnsi="Garamond"/>
          <w:sz w:val="24"/>
          <w:szCs w:val="24"/>
        </w:rPr>
        <w:t xml:space="preserve"> and testify at a public hearing. If the manufacturer refuses to</w:t>
      </w:r>
      <w:r>
        <w:rPr>
          <w:rFonts w:ascii="Garamond" w:hAnsi="Garamond"/>
          <w:sz w:val="24"/>
          <w:szCs w:val="24"/>
        </w:rPr>
        <w:t xml:space="preserve"> comply with these </w:t>
      </w:r>
      <w:r w:rsidRPr="00837923">
        <w:rPr>
          <w:rFonts w:ascii="Garamond" w:hAnsi="Garamond"/>
          <w:sz w:val="24"/>
          <w:szCs w:val="24"/>
        </w:rPr>
        <w:t xml:space="preserve">measures or the </w:t>
      </w:r>
      <w:r w:rsidR="00886A9C">
        <w:rPr>
          <w:rFonts w:ascii="Garamond" w:hAnsi="Garamond"/>
          <w:sz w:val="24"/>
          <w:szCs w:val="24"/>
        </w:rPr>
        <w:t>S</w:t>
      </w:r>
      <w:r w:rsidRPr="00837923">
        <w:rPr>
          <w:rFonts w:ascii="Garamond" w:hAnsi="Garamond"/>
          <w:sz w:val="24"/>
          <w:szCs w:val="24"/>
        </w:rPr>
        <w:t xml:space="preserve">ecretary </w:t>
      </w:r>
      <w:r w:rsidR="009434FA">
        <w:rPr>
          <w:rFonts w:ascii="Garamond" w:hAnsi="Garamond"/>
          <w:sz w:val="24"/>
          <w:szCs w:val="24"/>
        </w:rPr>
        <w:t xml:space="preserve">of </w:t>
      </w:r>
      <w:r w:rsidR="00886A9C">
        <w:rPr>
          <w:rFonts w:ascii="Garamond" w:hAnsi="Garamond"/>
          <w:sz w:val="24"/>
          <w:szCs w:val="24"/>
        </w:rPr>
        <w:t xml:space="preserve">the </w:t>
      </w:r>
      <w:r w:rsidR="009434FA">
        <w:rPr>
          <w:rFonts w:ascii="Garamond" w:hAnsi="Garamond"/>
          <w:sz w:val="24"/>
          <w:szCs w:val="24"/>
        </w:rPr>
        <w:t>E</w:t>
      </w:r>
      <w:r w:rsidR="00886A9C">
        <w:rPr>
          <w:rFonts w:ascii="Garamond" w:hAnsi="Garamond"/>
          <w:sz w:val="24"/>
          <w:szCs w:val="24"/>
        </w:rPr>
        <w:t xml:space="preserve">xecutive </w:t>
      </w:r>
      <w:r w:rsidR="009434FA">
        <w:rPr>
          <w:rFonts w:ascii="Garamond" w:hAnsi="Garamond"/>
          <w:sz w:val="24"/>
          <w:szCs w:val="24"/>
        </w:rPr>
        <w:t>O</w:t>
      </w:r>
      <w:r w:rsidR="00886A9C">
        <w:rPr>
          <w:rFonts w:ascii="Garamond" w:hAnsi="Garamond"/>
          <w:sz w:val="24"/>
          <w:szCs w:val="24"/>
        </w:rPr>
        <w:t xml:space="preserve">ffice of </w:t>
      </w:r>
      <w:r w:rsidR="009434FA">
        <w:rPr>
          <w:rFonts w:ascii="Garamond" w:hAnsi="Garamond"/>
          <w:sz w:val="24"/>
          <w:szCs w:val="24"/>
        </w:rPr>
        <w:t>H</w:t>
      </w:r>
      <w:r w:rsidR="00886A9C">
        <w:rPr>
          <w:rFonts w:ascii="Garamond" w:hAnsi="Garamond"/>
          <w:sz w:val="24"/>
          <w:szCs w:val="24"/>
        </w:rPr>
        <w:t xml:space="preserve">ealth and </w:t>
      </w:r>
      <w:r w:rsidR="009434FA">
        <w:rPr>
          <w:rFonts w:ascii="Garamond" w:hAnsi="Garamond"/>
          <w:sz w:val="24"/>
          <w:szCs w:val="24"/>
        </w:rPr>
        <w:t>H</w:t>
      </w:r>
      <w:r w:rsidR="00886A9C">
        <w:rPr>
          <w:rFonts w:ascii="Garamond" w:hAnsi="Garamond"/>
          <w:sz w:val="24"/>
          <w:szCs w:val="24"/>
        </w:rPr>
        <w:t xml:space="preserve">uman </w:t>
      </w:r>
      <w:r w:rsidR="009434FA">
        <w:rPr>
          <w:rFonts w:ascii="Garamond" w:hAnsi="Garamond"/>
          <w:sz w:val="24"/>
          <w:szCs w:val="24"/>
        </w:rPr>
        <w:t>S</w:t>
      </w:r>
      <w:r w:rsidR="00886A9C">
        <w:rPr>
          <w:rFonts w:ascii="Garamond" w:hAnsi="Garamond"/>
          <w:sz w:val="24"/>
          <w:szCs w:val="24"/>
        </w:rPr>
        <w:t>ervices (EOHHS)</w:t>
      </w:r>
      <w:r w:rsidR="009434FA">
        <w:rPr>
          <w:rFonts w:ascii="Garamond" w:hAnsi="Garamond"/>
          <w:sz w:val="24"/>
          <w:szCs w:val="24"/>
        </w:rPr>
        <w:t xml:space="preserve"> </w:t>
      </w:r>
      <w:r>
        <w:rPr>
          <w:rFonts w:ascii="Garamond" w:hAnsi="Garamond"/>
          <w:sz w:val="24"/>
          <w:szCs w:val="24"/>
        </w:rPr>
        <w:t>determines</w:t>
      </w:r>
      <w:r w:rsidRPr="00837923">
        <w:rPr>
          <w:rFonts w:ascii="Garamond" w:hAnsi="Garamond"/>
          <w:sz w:val="24"/>
          <w:szCs w:val="24"/>
        </w:rPr>
        <w:t xml:space="preserve"> that </w:t>
      </w:r>
      <w:r>
        <w:rPr>
          <w:rFonts w:ascii="Garamond" w:hAnsi="Garamond"/>
          <w:sz w:val="24"/>
          <w:szCs w:val="24"/>
        </w:rPr>
        <w:t>the proposed price</w:t>
      </w:r>
      <w:r w:rsidRPr="00837923">
        <w:rPr>
          <w:rFonts w:ascii="Garamond" w:hAnsi="Garamond"/>
          <w:sz w:val="24"/>
          <w:szCs w:val="24"/>
        </w:rPr>
        <w:t xml:space="preserve"> is </w:t>
      </w:r>
      <w:r w:rsidR="00244C71">
        <w:rPr>
          <w:rFonts w:ascii="Garamond" w:hAnsi="Garamond"/>
          <w:sz w:val="24"/>
          <w:szCs w:val="24"/>
        </w:rPr>
        <w:t>excessive or unreasonable, the S</w:t>
      </w:r>
      <w:r w:rsidRPr="00837923">
        <w:rPr>
          <w:rFonts w:ascii="Garamond" w:hAnsi="Garamond"/>
          <w:sz w:val="24"/>
          <w:szCs w:val="24"/>
        </w:rPr>
        <w:t xml:space="preserve">ecretary </w:t>
      </w:r>
      <w:r>
        <w:rPr>
          <w:rFonts w:ascii="Garamond" w:hAnsi="Garamond"/>
          <w:sz w:val="24"/>
          <w:szCs w:val="24"/>
        </w:rPr>
        <w:t>could</w:t>
      </w:r>
      <w:r w:rsidRPr="00837923">
        <w:rPr>
          <w:rFonts w:ascii="Garamond" w:hAnsi="Garamond"/>
          <w:sz w:val="24"/>
          <w:szCs w:val="24"/>
        </w:rPr>
        <w:t xml:space="preserve"> impose </w:t>
      </w:r>
      <w:r>
        <w:rPr>
          <w:rFonts w:ascii="Garamond" w:hAnsi="Garamond"/>
          <w:sz w:val="24"/>
          <w:szCs w:val="24"/>
        </w:rPr>
        <w:t>sanctions, including monetary penalties</w:t>
      </w:r>
      <w:r w:rsidRPr="00837923">
        <w:rPr>
          <w:rFonts w:ascii="Garamond" w:hAnsi="Garamond"/>
          <w:sz w:val="24"/>
          <w:szCs w:val="24"/>
        </w:rPr>
        <w:t>.</w:t>
      </w:r>
    </w:p>
    <w:p w14:paraId="50C8BC6D" w14:textId="7758F814" w:rsidR="00637FE3" w:rsidRPr="00837923" w:rsidRDefault="00637FE3" w:rsidP="00837923">
      <w:pPr>
        <w:spacing w:after="200" w:line="276" w:lineRule="auto"/>
        <w:rPr>
          <w:rFonts w:ascii="Garamond" w:hAnsi="Garamond"/>
          <w:sz w:val="24"/>
          <w:szCs w:val="24"/>
        </w:rPr>
      </w:pPr>
      <w:r>
        <w:rPr>
          <w:rFonts w:ascii="Garamond" w:hAnsi="Garamond"/>
          <w:sz w:val="24"/>
          <w:szCs w:val="24"/>
        </w:rPr>
        <w:t>We support</w:t>
      </w:r>
      <w:r w:rsidRPr="00837923">
        <w:rPr>
          <w:rFonts w:ascii="Garamond" w:hAnsi="Garamond"/>
          <w:sz w:val="24"/>
          <w:szCs w:val="24"/>
        </w:rPr>
        <w:t xml:space="preserve"> this</w:t>
      </w:r>
      <w:r>
        <w:rPr>
          <w:rFonts w:ascii="Garamond" w:hAnsi="Garamond"/>
          <w:sz w:val="24"/>
          <w:szCs w:val="24"/>
        </w:rPr>
        <w:t xml:space="preserve"> proposal as an innovative and thoughtful approach to controlling drug costs</w:t>
      </w:r>
      <w:r w:rsidRPr="00837923">
        <w:rPr>
          <w:rFonts w:ascii="Garamond" w:hAnsi="Garamond"/>
          <w:sz w:val="24"/>
          <w:szCs w:val="24"/>
        </w:rPr>
        <w:t>. It is modeled after a similar procedure</w:t>
      </w:r>
      <w:r>
        <w:rPr>
          <w:rFonts w:ascii="Garamond" w:hAnsi="Garamond"/>
          <w:sz w:val="24"/>
          <w:szCs w:val="24"/>
        </w:rPr>
        <w:t xml:space="preserve"> currently being implemented</w:t>
      </w:r>
      <w:r w:rsidRPr="00837923">
        <w:rPr>
          <w:rFonts w:ascii="Garamond" w:hAnsi="Garamond"/>
          <w:sz w:val="24"/>
          <w:szCs w:val="24"/>
        </w:rPr>
        <w:t xml:space="preserve"> in New York,</w:t>
      </w:r>
      <w:r w:rsidR="00244C71">
        <w:rPr>
          <w:rStyle w:val="FootnoteReference"/>
          <w:rFonts w:ascii="Garamond" w:hAnsi="Garamond"/>
          <w:sz w:val="24"/>
          <w:szCs w:val="24"/>
        </w:rPr>
        <w:footnoteReference w:id="3"/>
      </w:r>
      <w:r w:rsidRPr="00837923">
        <w:rPr>
          <w:rFonts w:ascii="Garamond" w:hAnsi="Garamond"/>
          <w:sz w:val="24"/>
          <w:szCs w:val="24"/>
        </w:rPr>
        <w:t xml:space="preserve"> which has </w:t>
      </w:r>
      <w:r>
        <w:rPr>
          <w:rFonts w:ascii="Garamond" w:hAnsi="Garamond"/>
          <w:sz w:val="24"/>
          <w:szCs w:val="24"/>
        </w:rPr>
        <w:t>proven</w:t>
      </w:r>
      <w:r w:rsidRPr="00837923">
        <w:rPr>
          <w:rFonts w:ascii="Garamond" w:hAnsi="Garamond"/>
          <w:sz w:val="24"/>
          <w:szCs w:val="24"/>
        </w:rPr>
        <w:t xml:space="preserve"> successful </w:t>
      </w:r>
      <w:r>
        <w:rPr>
          <w:rFonts w:ascii="Garamond" w:hAnsi="Garamond"/>
          <w:sz w:val="24"/>
          <w:szCs w:val="24"/>
        </w:rPr>
        <w:t>in</w:t>
      </w:r>
      <w:r w:rsidRPr="00837923">
        <w:rPr>
          <w:rFonts w:ascii="Garamond" w:hAnsi="Garamond"/>
          <w:sz w:val="24"/>
          <w:szCs w:val="24"/>
        </w:rPr>
        <w:t xml:space="preserve"> bringing manufacturers to the table and </w:t>
      </w:r>
      <w:r>
        <w:rPr>
          <w:rFonts w:ascii="Garamond" w:hAnsi="Garamond"/>
          <w:sz w:val="24"/>
          <w:szCs w:val="24"/>
        </w:rPr>
        <w:t>driving</w:t>
      </w:r>
      <w:r w:rsidRPr="00837923">
        <w:rPr>
          <w:rFonts w:ascii="Garamond" w:hAnsi="Garamond"/>
          <w:sz w:val="24"/>
          <w:szCs w:val="24"/>
        </w:rPr>
        <w:t xml:space="preserve"> down </w:t>
      </w:r>
      <w:r>
        <w:rPr>
          <w:rFonts w:ascii="Garamond" w:hAnsi="Garamond"/>
          <w:sz w:val="24"/>
          <w:szCs w:val="24"/>
        </w:rPr>
        <w:t xml:space="preserve">drug </w:t>
      </w:r>
      <w:r w:rsidRPr="00837923">
        <w:rPr>
          <w:rFonts w:ascii="Garamond" w:hAnsi="Garamond"/>
          <w:sz w:val="24"/>
          <w:szCs w:val="24"/>
        </w:rPr>
        <w:t xml:space="preserve">prices. The transparency measures and potential sanctions </w:t>
      </w:r>
      <w:r>
        <w:rPr>
          <w:rFonts w:ascii="Garamond" w:hAnsi="Garamond"/>
          <w:sz w:val="24"/>
          <w:szCs w:val="24"/>
        </w:rPr>
        <w:t>would act as</w:t>
      </w:r>
      <w:r w:rsidRPr="00837923">
        <w:rPr>
          <w:rFonts w:ascii="Garamond" w:hAnsi="Garamond"/>
          <w:sz w:val="24"/>
          <w:szCs w:val="24"/>
        </w:rPr>
        <w:t xml:space="preserve"> </w:t>
      </w:r>
      <w:r>
        <w:rPr>
          <w:rFonts w:ascii="Garamond" w:hAnsi="Garamond"/>
          <w:sz w:val="24"/>
          <w:szCs w:val="24"/>
        </w:rPr>
        <w:t>strong</w:t>
      </w:r>
      <w:r w:rsidRPr="00837923">
        <w:rPr>
          <w:rFonts w:ascii="Garamond" w:hAnsi="Garamond"/>
          <w:sz w:val="24"/>
          <w:szCs w:val="24"/>
        </w:rPr>
        <w:t xml:space="preserve"> deterrent</w:t>
      </w:r>
      <w:r w:rsidR="00244C71">
        <w:rPr>
          <w:rFonts w:ascii="Garamond" w:hAnsi="Garamond"/>
          <w:sz w:val="24"/>
          <w:szCs w:val="24"/>
        </w:rPr>
        <w:t>s</w:t>
      </w:r>
      <w:r w:rsidRPr="00837923">
        <w:rPr>
          <w:rFonts w:ascii="Garamond" w:hAnsi="Garamond"/>
          <w:sz w:val="24"/>
          <w:szCs w:val="24"/>
        </w:rPr>
        <w:t xml:space="preserve"> to unreasonable and excessive pricing. Further, the measure would not cut costs on the back</w:t>
      </w:r>
      <w:r w:rsidR="00902E07">
        <w:rPr>
          <w:rFonts w:ascii="Garamond" w:hAnsi="Garamond"/>
          <w:sz w:val="24"/>
          <w:szCs w:val="24"/>
        </w:rPr>
        <w:t>s</w:t>
      </w:r>
      <w:r w:rsidRPr="00837923">
        <w:rPr>
          <w:rFonts w:ascii="Garamond" w:hAnsi="Garamond"/>
          <w:sz w:val="24"/>
          <w:szCs w:val="24"/>
        </w:rPr>
        <w:t xml:space="preserve"> of MassHealth beneficiaries, as this exchange between </w:t>
      </w:r>
      <w:r>
        <w:rPr>
          <w:rFonts w:ascii="Garamond" w:hAnsi="Garamond"/>
          <w:sz w:val="24"/>
          <w:szCs w:val="24"/>
        </w:rPr>
        <w:t>MassHealth</w:t>
      </w:r>
      <w:r w:rsidRPr="00837923">
        <w:rPr>
          <w:rFonts w:ascii="Garamond" w:hAnsi="Garamond"/>
          <w:sz w:val="24"/>
          <w:szCs w:val="24"/>
        </w:rPr>
        <w:t xml:space="preserve"> and manufacturers would not limit access to drugs for beneficiaries.</w:t>
      </w:r>
    </w:p>
    <w:p w14:paraId="3FF17FA2" w14:textId="5B768324" w:rsidR="00637FE3" w:rsidRPr="00837923" w:rsidRDefault="00637FE3" w:rsidP="00837923">
      <w:pPr>
        <w:pStyle w:val="Heading2"/>
        <w:numPr>
          <w:ilvl w:val="0"/>
          <w:numId w:val="3"/>
        </w:numPr>
        <w:spacing w:before="0" w:after="200" w:line="276" w:lineRule="auto"/>
        <w:rPr>
          <w:rFonts w:ascii="Garamond" w:hAnsi="Garamond"/>
          <w:b/>
          <w:color w:val="auto"/>
        </w:rPr>
      </w:pPr>
      <w:r w:rsidRPr="00837923">
        <w:rPr>
          <w:rFonts w:ascii="Garamond" w:hAnsi="Garamond"/>
          <w:b/>
          <w:color w:val="auto"/>
        </w:rPr>
        <w:lastRenderedPageBreak/>
        <w:t xml:space="preserve">Opposition to Provisions Allowing </w:t>
      </w:r>
      <w:r>
        <w:rPr>
          <w:rFonts w:ascii="Garamond" w:hAnsi="Garamond"/>
          <w:b/>
          <w:color w:val="auto"/>
        </w:rPr>
        <w:t>MassHealth to Establish a Closed Formulary</w:t>
      </w:r>
      <w:r w:rsidRPr="00837923">
        <w:rPr>
          <w:rFonts w:ascii="Garamond" w:hAnsi="Garamond"/>
          <w:b/>
          <w:color w:val="auto"/>
        </w:rPr>
        <w:t xml:space="preserve"> (Section 68)</w:t>
      </w:r>
    </w:p>
    <w:p w14:paraId="2EBA421E" w14:textId="2100E413" w:rsidR="00637FE3" w:rsidRPr="00837923" w:rsidRDefault="00637FE3" w:rsidP="00837923">
      <w:pPr>
        <w:spacing w:after="200" w:line="276" w:lineRule="auto"/>
        <w:rPr>
          <w:rFonts w:ascii="Garamond" w:hAnsi="Garamond"/>
          <w:sz w:val="24"/>
          <w:szCs w:val="24"/>
        </w:rPr>
      </w:pPr>
      <w:r w:rsidRPr="00837923">
        <w:rPr>
          <w:rFonts w:ascii="Garamond" w:hAnsi="Garamond"/>
          <w:sz w:val="24"/>
          <w:szCs w:val="24"/>
        </w:rPr>
        <w:t>Section 68 of the</w:t>
      </w:r>
      <w:r>
        <w:rPr>
          <w:rFonts w:ascii="Garamond" w:hAnsi="Garamond"/>
          <w:sz w:val="24"/>
          <w:szCs w:val="24"/>
        </w:rPr>
        <w:t xml:space="preserve"> Governor’s</w:t>
      </w:r>
      <w:r w:rsidRPr="00837923">
        <w:rPr>
          <w:rFonts w:ascii="Garamond" w:hAnsi="Garamond"/>
          <w:sz w:val="24"/>
          <w:szCs w:val="24"/>
        </w:rPr>
        <w:t xml:space="preserve"> budget proposal would empower MassHealth to implement a closed formulary. The proposal would give </w:t>
      </w:r>
      <w:r>
        <w:rPr>
          <w:rFonts w:ascii="Garamond" w:hAnsi="Garamond"/>
          <w:sz w:val="24"/>
          <w:szCs w:val="24"/>
        </w:rPr>
        <w:t>MassHealth</w:t>
      </w:r>
      <w:r w:rsidRPr="00837923">
        <w:rPr>
          <w:rFonts w:ascii="Garamond" w:hAnsi="Garamond"/>
          <w:sz w:val="24"/>
          <w:szCs w:val="24"/>
        </w:rPr>
        <w:t xml:space="preserve"> the ability to </w:t>
      </w:r>
      <w:r>
        <w:rPr>
          <w:rFonts w:ascii="Garamond" w:hAnsi="Garamond"/>
          <w:sz w:val="24"/>
          <w:szCs w:val="24"/>
        </w:rPr>
        <w:t>exclude drugs from its formulary</w:t>
      </w:r>
      <w:r w:rsidRPr="00837923">
        <w:rPr>
          <w:rFonts w:ascii="Garamond" w:hAnsi="Garamond"/>
          <w:sz w:val="24"/>
          <w:szCs w:val="24"/>
        </w:rPr>
        <w:t xml:space="preserve">, provided there is at least one drug covered per therapeutic class. </w:t>
      </w:r>
      <w:r>
        <w:rPr>
          <w:rFonts w:ascii="Garamond" w:hAnsi="Garamond"/>
          <w:sz w:val="24"/>
          <w:szCs w:val="24"/>
        </w:rPr>
        <w:t>This same proposal was included in the Administration’s package of MassHealth reforms introduced last summer. However, the legislature refused to enact this provision after consumer groups expressed concern</w:t>
      </w:r>
      <w:r w:rsidR="008C0460">
        <w:rPr>
          <w:rFonts w:ascii="Garamond" w:hAnsi="Garamond"/>
          <w:sz w:val="24"/>
          <w:szCs w:val="24"/>
        </w:rPr>
        <w:t>s</w:t>
      </w:r>
      <w:r>
        <w:rPr>
          <w:rFonts w:ascii="Garamond" w:hAnsi="Garamond"/>
          <w:sz w:val="24"/>
          <w:szCs w:val="24"/>
        </w:rPr>
        <w:t xml:space="preserve"> that it would result in MassHealth beneficiaries being denied access to crucial medications. </w:t>
      </w:r>
      <w:r w:rsidRPr="00837923">
        <w:rPr>
          <w:rFonts w:ascii="Garamond" w:hAnsi="Garamond"/>
          <w:sz w:val="24"/>
          <w:szCs w:val="24"/>
        </w:rPr>
        <w:t xml:space="preserve">For the following reasons, </w:t>
      </w:r>
      <w:r>
        <w:rPr>
          <w:rFonts w:ascii="Garamond" w:hAnsi="Garamond"/>
          <w:sz w:val="24"/>
          <w:szCs w:val="24"/>
        </w:rPr>
        <w:t>we urge the Committee to continue to reject this proposal</w:t>
      </w:r>
      <w:r w:rsidR="008C0460">
        <w:rPr>
          <w:rFonts w:ascii="Garamond" w:hAnsi="Garamond"/>
          <w:sz w:val="24"/>
          <w:szCs w:val="24"/>
        </w:rPr>
        <w:t xml:space="preserve"> in the 2019 budget</w:t>
      </w:r>
      <w:r>
        <w:rPr>
          <w:rFonts w:ascii="Garamond" w:hAnsi="Garamond"/>
          <w:sz w:val="24"/>
          <w:szCs w:val="24"/>
        </w:rPr>
        <w:t>.</w:t>
      </w:r>
    </w:p>
    <w:p w14:paraId="3A8751B0" w14:textId="21413337" w:rsidR="00637FE3" w:rsidRPr="00837923" w:rsidRDefault="00637FE3" w:rsidP="00837923">
      <w:pPr>
        <w:pStyle w:val="Heading3"/>
        <w:numPr>
          <w:ilvl w:val="0"/>
          <w:numId w:val="2"/>
        </w:numPr>
        <w:spacing w:before="0" w:after="200" w:line="276" w:lineRule="auto"/>
        <w:rPr>
          <w:rFonts w:ascii="Garamond" w:hAnsi="Garamond"/>
          <w:b/>
          <w:color w:val="auto"/>
        </w:rPr>
      </w:pPr>
      <w:r>
        <w:rPr>
          <w:rFonts w:ascii="Garamond" w:hAnsi="Garamond"/>
          <w:b/>
          <w:color w:val="auto"/>
        </w:rPr>
        <w:t>The creation of a</w:t>
      </w:r>
      <w:r w:rsidRPr="00837923">
        <w:rPr>
          <w:rFonts w:ascii="Garamond" w:hAnsi="Garamond"/>
          <w:b/>
          <w:color w:val="auto"/>
        </w:rPr>
        <w:t xml:space="preserve"> closed formulary</w:t>
      </w:r>
      <w:r>
        <w:rPr>
          <w:rFonts w:ascii="Garamond" w:hAnsi="Garamond"/>
          <w:b/>
          <w:color w:val="auto"/>
        </w:rPr>
        <w:t xml:space="preserve"> would violate</w:t>
      </w:r>
      <w:r w:rsidRPr="00837923">
        <w:rPr>
          <w:rFonts w:ascii="Garamond" w:hAnsi="Garamond"/>
          <w:b/>
          <w:color w:val="auto"/>
        </w:rPr>
        <w:t xml:space="preserve"> federal law.</w:t>
      </w:r>
    </w:p>
    <w:p w14:paraId="39ECCD1B" w14:textId="6A04BF40" w:rsidR="00715424" w:rsidRDefault="00715424" w:rsidP="00A1019C">
      <w:pPr>
        <w:spacing w:after="200" w:line="276" w:lineRule="auto"/>
        <w:rPr>
          <w:rFonts w:ascii="Garamond" w:hAnsi="Garamond" w:cstheme="majorBidi"/>
          <w:sz w:val="24"/>
          <w:szCs w:val="24"/>
        </w:rPr>
      </w:pPr>
      <w:r>
        <w:rPr>
          <w:rFonts w:ascii="Garamond" w:hAnsi="Garamond" w:cs="Times New Roman"/>
          <w:sz w:val="24"/>
          <w:szCs w:val="24"/>
        </w:rPr>
        <w:t xml:space="preserve">Historically, Congress has played a critical role in controlling </w:t>
      </w:r>
      <w:r w:rsidR="00F129C4">
        <w:rPr>
          <w:rFonts w:ascii="Garamond" w:hAnsi="Garamond" w:cs="Times New Roman"/>
          <w:sz w:val="24"/>
          <w:szCs w:val="24"/>
        </w:rPr>
        <w:t xml:space="preserve">Medicaid </w:t>
      </w:r>
      <w:r>
        <w:rPr>
          <w:rFonts w:ascii="Garamond" w:hAnsi="Garamond" w:cs="Times New Roman"/>
          <w:sz w:val="24"/>
          <w:szCs w:val="24"/>
        </w:rPr>
        <w:t>drug prices. Through Section 1927 of the Social Security Act (</w:t>
      </w:r>
      <w:r>
        <w:rPr>
          <w:rFonts w:ascii="Garamond" w:hAnsi="Garamond" w:cstheme="majorBidi"/>
          <w:sz w:val="24"/>
          <w:szCs w:val="24"/>
        </w:rPr>
        <w:t>42 U.S.C. § 1396r</w:t>
      </w:r>
      <w:r w:rsidR="00F129C4">
        <w:rPr>
          <w:rFonts w:ascii="Garamond" w:hAnsi="Garamond" w:cstheme="majorBidi"/>
          <w:sz w:val="24"/>
          <w:szCs w:val="24"/>
        </w:rPr>
        <w:t>–8</w:t>
      </w:r>
      <w:r>
        <w:rPr>
          <w:rFonts w:ascii="Garamond" w:hAnsi="Garamond" w:cstheme="majorBidi"/>
          <w:sz w:val="24"/>
          <w:szCs w:val="24"/>
        </w:rPr>
        <w:t>), Congress established a drug rebate program in which pharmaceutical manufacturers</w:t>
      </w:r>
      <w:r w:rsidR="00F129C4">
        <w:rPr>
          <w:rFonts w:ascii="Garamond" w:hAnsi="Garamond" w:cstheme="majorBidi"/>
          <w:sz w:val="24"/>
          <w:szCs w:val="24"/>
        </w:rPr>
        <w:t xml:space="preserve"> must</w:t>
      </w:r>
      <w:r>
        <w:rPr>
          <w:rFonts w:ascii="Garamond" w:hAnsi="Garamond" w:cstheme="majorBidi"/>
          <w:sz w:val="24"/>
          <w:szCs w:val="24"/>
        </w:rPr>
        <w:t xml:space="preserve"> provide a national rebate, or discount, on the price of drugs in the Medicaid program. </w:t>
      </w:r>
      <w:r w:rsidR="00AE2FF9">
        <w:rPr>
          <w:rFonts w:ascii="Garamond" w:hAnsi="Garamond" w:cstheme="majorBidi"/>
          <w:sz w:val="24"/>
          <w:szCs w:val="24"/>
        </w:rPr>
        <w:t>Congress takes this program quite seriously, and as recently as 2010 raised the standard rebate amount from 15.1% to 23.1%.</w:t>
      </w:r>
      <w:r w:rsidR="004D31C2">
        <w:rPr>
          <w:rStyle w:val="FootnoteReference"/>
          <w:rFonts w:ascii="Garamond" w:hAnsi="Garamond" w:cstheme="majorBidi"/>
          <w:sz w:val="24"/>
          <w:szCs w:val="24"/>
        </w:rPr>
        <w:footnoteReference w:id="4"/>
      </w:r>
      <w:r w:rsidR="004D31C2">
        <w:rPr>
          <w:rFonts w:ascii="Garamond" w:hAnsi="Garamond" w:cstheme="majorBidi"/>
          <w:sz w:val="24"/>
          <w:szCs w:val="24"/>
        </w:rPr>
        <w:t xml:space="preserve"> Through this program, Congress </w:t>
      </w:r>
      <w:r w:rsidR="00CF13A8">
        <w:rPr>
          <w:rFonts w:ascii="Garamond" w:hAnsi="Garamond" w:cstheme="majorBidi"/>
          <w:sz w:val="24"/>
          <w:szCs w:val="24"/>
        </w:rPr>
        <w:t>ensures</w:t>
      </w:r>
      <w:r w:rsidR="004D31C2">
        <w:rPr>
          <w:rFonts w:ascii="Garamond" w:hAnsi="Garamond" w:cstheme="majorBidi"/>
          <w:sz w:val="24"/>
          <w:szCs w:val="24"/>
        </w:rPr>
        <w:t>, with few exceptions, that state Medicaid programs receive the best price for covered drugs</w:t>
      </w:r>
      <w:r w:rsidR="00CF13A8">
        <w:rPr>
          <w:rFonts w:ascii="Garamond" w:hAnsi="Garamond" w:cstheme="majorBidi"/>
          <w:sz w:val="24"/>
          <w:szCs w:val="24"/>
        </w:rPr>
        <w:t>. Individual s</w:t>
      </w:r>
      <w:r w:rsidR="004D31C2">
        <w:rPr>
          <w:rFonts w:ascii="Garamond" w:hAnsi="Garamond" w:cstheme="majorBidi"/>
          <w:sz w:val="24"/>
          <w:szCs w:val="24"/>
        </w:rPr>
        <w:t xml:space="preserve">tates </w:t>
      </w:r>
      <w:r w:rsidR="00CF13A8">
        <w:rPr>
          <w:rFonts w:ascii="Garamond" w:hAnsi="Garamond" w:cstheme="majorBidi"/>
          <w:sz w:val="24"/>
          <w:szCs w:val="24"/>
        </w:rPr>
        <w:t>also</w:t>
      </w:r>
      <w:r w:rsidR="004D31C2">
        <w:rPr>
          <w:rFonts w:ascii="Garamond" w:hAnsi="Garamond" w:cstheme="majorBidi"/>
          <w:sz w:val="24"/>
          <w:szCs w:val="24"/>
        </w:rPr>
        <w:t xml:space="preserve"> have the ability to negotiate additional rebates beyond </w:t>
      </w:r>
      <w:r w:rsidR="00CF13A8">
        <w:rPr>
          <w:rFonts w:ascii="Garamond" w:hAnsi="Garamond" w:cstheme="majorBidi"/>
          <w:sz w:val="24"/>
          <w:szCs w:val="24"/>
        </w:rPr>
        <w:t>the federal floor to drive prices even lower.</w:t>
      </w:r>
      <w:r w:rsidR="00F129C4">
        <w:rPr>
          <w:rFonts w:ascii="Garamond" w:hAnsi="Garamond" w:cstheme="majorBidi"/>
          <w:sz w:val="24"/>
          <w:szCs w:val="24"/>
        </w:rPr>
        <w:t xml:space="preserve"> </w:t>
      </w:r>
      <w:r w:rsidR="00CF13A8">
        <w:rPr>
          <w:rFonts w:ascii="Garamond" w:hAnsi="Garamond" w:cstheme="majorBidi"/>
          <w:sz w:val="24"/>
          <w:szCs w:val="24"/>
        </w:rPr>
        <w:t>In exchange for p</w:t>
      </w:r>
      <w:r w:rsidR="00F129C4">
        <w:rPr>
          <w:rFonts w:ascii="Garamond" w:hAnsi="Garamond" w:cstheme="majorBidi"/>
          <w:sz w:val="24"/>
          <w:szCs w:val="24"/>
        </w:rPr>
        <w:t>articipation i</w:t>
      </w:r>
      <w:r w:rsidR="00CF13A8">
        <w:rPr>
          <w:rFonts w:ascii="Garamond" w:hAnsi="Garamond" w:cstheme="majorBidi"/>
          <w:sz w:val="24"/>
          <w:szCs w:val="24"/>
        </w:rPr>
        <w:t>n the rebate program, Congress requires state Medicaid programs to cover almost all drugs produced by participating manufacturers. Thus, the drug rebate program has the effect of not only guaranteeing low prices to states, but also ensuring broad access to crucial medications for our most vulnerable populations.</w:t>
      </w:r>
    </w:p>
    <w:p w14:paraId="7439F495" w14:textId="3290DE7E" w:rsidR="00CB43C1" w:rsidRPr="00F729F6" w:rsidRDefault="006D2E00" w:rsidP="00A1019C">
      <w:pPr>
        <w:spacing w:after="200" w:line="276" w:lineRule="auto"/>
        <w:rPr>
          <w:rFonts w:ascii="Garamond" w:hAnsi="Garamond" w:cstheme="majorBidi"/>
          <w:color w:val="212121"/>
          <w:sz w:val="24"/>
          <w:szCs w:val="24"/>
        </w:rPr>
      </w:pPr>
      <w:r>
        <w:rPr>
          <w:rFonts w:ascii="Garamond" w:hAnsi="Garamond" w:cs="Times New Roman"/>
          <w:sz w:val="24"/>
          <w:szCs w:val="24"/>
        </w:rPr>
        <w:t>Section 68’s</w:t>
      </w:r>
      <w:r w:rsidR="00CF13A8">
        <w:rPr>
          <w:rFonts w:ascii="Garamond" w:hAnsi="Garamond" w:cs="Times New Roman"/>
          <w:sz w:val="24"/>
          <w:szCs w:val="24"/>
        </w:rPr>
        <w:t xml:space="preserve"> proposal to create </w:t>
      </w:r>
      <w:r>
        <w:rPr>
          <w:rFonts w:ascii="Garamond" w:hAnsi="Garamond" w:cs="Times New Roman"/>
          <w:sz w:val="24"/>
          <w:szCs w:val="24"/>
        </w:rPr>
        <w:t>a</w:t>
      </w:r>
      <w:r w:rsidR="00CF13A8">
        <w:rPr>
          <w:rFonts w:ascii="Garamond" w:hAnsi="Garamond" w:cs="Times New Roman"/>
          <w:sz w:val="24"/>
          <w:szCs w:val="24"/>
        </w:rPr>
        <w:t xml:space="preserve"> closed formulary would violate Section 1927 by allowing MassHealth to exclude any manufacturer’s drugs from coverage, even if the manufacturer has agreed to participate in the national re</w:t>
      </w:r>
      <w:r>
        <w:rPr>
          <w:rFonts w:ascii="Garamond" w:hAnsi="Garamond" w:cs="Times New Roman"/>
          <w:sz w:val="24"/>
          <w:szCs w:val="24"/>
        </w:rPr>
        <w:t xml:space="preserve">bate program. </w:t>
      </w:r>
      <w:r w:rsidR="00CB43C1">
        <w:rPr>
          <w:rFonts w:ascii="Garamond" w:hAnsi="Garamond" w:cs="Times New Roman"/>
          <w:sz w:val="24"/>
          <w:szCs w:val="24"/>
        </w:rPr>
        <w:t xml:space="preserve">Notably, </w:t>
      </w:r>
      <w:r w:rsidR="00CB43C1" w:rsidRPr="00837923">
        <w:rPr>
          <w:rFonts w:ascii="Garamond" w:hAnsi="Garamond" w:cs="Times New Roman"/>
          <w:sz w:val="24"/>
          <w:szCs w:val="24"/>
        </w:rPr>
        <w:t xml:space="preserve">MassHealth </w:t>
      </w:r>
      <w:r w:rsidR="00CB43C1">
        <w:rPr>
          <w:rFonts w:ascii="Garamond" w:hAnsi="Garamond" w:cs="Times New Roman"/>
          <w:sz w:val="24"/>
          <w:szCs w:val="24"/>
        </w:rPr>
        <w:t>itself has recognized the legal barrier that Section 1927 creates.  Massachusetts is therefore</w:t>
      </w:r>
      <w:r w:rsidR="00CB43C1" w:rsidRPr="00837923">
        <w:rPr>
          <w:rFonts w:ascii="Garamond" w:hAnsi="Garamond" w:cs="Times New Roman"/>
          <w:sz w:val="24"/>
          <w:szCs w:val="24"/>
        </w:rPr>
        <w:t xml:space="preserve"> currently seeking authority from the federal government to </w:t>
      </w:r>
      <w:r w:rsidR="00CB43C1">
        <w:rPr>
          <w:rFonts w:ascii="Garamond" w:hAnsi="Garamond" w:cs="Times New Roman"/>
          <w:sz w:val="24"/>
          <w:szCs w:val="24"/>
        </w:rPr>
        <w:t>waive the provisions of Section 1927 under a Section 1115 Demonstration Waiver.</w:t>
      </w:r>
      <w:r w:rsidR="00CB43C1">
        <w:rPr>
          <w:rStyle w:val="FootnoteReference"/>
          <w:rFonts w:ascii="Garamond" w:hAnsi="Garamond" w:cs="Times New Roman"/>
          <w:sz w:val="24"/>
          <w:szCs w:val="24"/>
        </w:rPr>
        <w:footnoteReference w:id="5"/>
      </w:r>
      <w:r w:rsidR="00CB43C1">
        <w:rPr>
          <w:rFonts w:ascii="Garamond" w:hAnsi="Garamond" w:cs="Times New Roman"/>
          <w:sz w:val="24"/>
          <w:szCs w:val="24"/>
        </w:rPr>
        <w:t xml:space="preserve"> However, </w:t>
      </w:r>
      <w:r w:rsidR="0062754C">
        <w:rPr>
          <w:rFonts w:ascii="Garamond" w:hAnsi="Garamond" w:cs="Times New Roman"/>
          <w:sz w:val="24"/>
          <w:szCs w:val="24"/>
        </w:rPr>
        <w:t xml:space="preserve">in the unlikely event that </w:t>
      </w:r>
      <w:r w:rsidR="00CB43C1">
        <w:rPr>
          <w:rFonts w:ascii="Garamond" w:hAnsi="Garamond" w:cs="Times New Roman"/>
          <w:sz w:val="24"/>
          <w:szCs w:val="24"/>
        </w:rPr>
        <w:t>the federal government</w:t>
      </w:r>
      <w:r w:rsidR="0062754C">
        <w:rPr>
          <w:rFonts w:ascii="Garamond" w:hAnsi="Garamond" w:cs="Times New Roman"/>
          <w:sz w:val="24"/>
          <w:szCs w:val="24"/>
        </w:rPr>
        <w:t xml:space="preserve"> approves the closed formulary proposal, the Massachusetts legislature </w:t>
      </w:r>
      <w:r w:rsidR="00CB43C1">
        <w:rPr>
          <w:rFonts w:ascii="Garamond" w:hAnsi="Garamond" w:cs="Times New Roman"/>
          <w:sz w:val="24"/>
          <w:szCs w:val="24"/>
        </w:rPr>
        <w:t xml:space="preserve">should reject </w:t>
      </w:r>
      <w:r w:rsidR="0062754C">
        <w:rPr>
          <w:rFonts w:ascii="Garamond" w:hAnsi="Garamond" w:cs="Times New Roman"/>
          <w:sz w:val="24"/>
          <w:szCs w:val="24"/>
        </w:rPr>
        <w:t>it</w:t>
      </w:r>
      <w:r w:rsidR="00CB43C1">
        <w:rPr>
          <w:rFonts w:ascii="Garamond" w:hAnsi="Garamond" w:cs="Times New Roman"/>
          <w:sz w:val="24"/>
          <w:szCs w:val="24"/>
        </w:rPr>
        <w:t xml:space="preserve">, as the rebate </w:t>
      </w:r>
      <w:r w:rsidR="00CB43C1" w:rsidRPr="008C0460">
        <w:rPr>
          <w:rFonts w:ascii="Garamond" w:hAnsi="Garamond" w:cs="Times New Roman"/>
          <w:sz w:val="24"/>
          <w:szCs w:val="24"/>
        </w:rPr>
        <w:t xml:space="preserve">provisions of Section 1927 cannot legally be waived. </w:t>
      </w:r>
      <w:r w:rsidR="00CB43C1" w:rsidRPr="008C0460">
        <w:rPr>
          <w:rFonts w:ascii="Garamond" w:hAnsi="Garamond" w:cstheme="majorBidi"/>
          <w:sz w:val="24"/>
          <w:szCs w:val="24"/>
        </w:rPr>
        <w:t xml:space="preserve">The D.C. Circuit court made this clear in </w:t>
      </w:r>
      <w:r w:rsidR="00CB43C1" w:rsidRPr="008C0460">
        <w:rPr>
          <w:rFonts w:ascii="Garamond" w:hAnsi="Garamond" w:cstheme="majorBidi"/>
          <w:i/>
          <w:iCs/>
          <w:sz w:val="24"/>
          <w:szCs w:val="24"/>
        </w:rPr>
        <w:t>PhRMA v. Thompson</w:t>
      </w:r>
      <w:r w:rsidR="00CB43C1" w:rsidRPr="008C0460">
        <w:rPr>
          <w:rFonts w:ascii="Garamond" w:hAnsi="Garamond" w:cstheme="majorBidi"/>
          <w:sz w:val="24"/>
          <w:szCs w:val="24"/>
        </w:rPr>
        <w:t>: “Although the Act authorizes the Secretary to waive certain Medicaid requirements for such demonstration projects, it does not authorize him to waive any requirements of section 1396r–8’s rebate provision.”</w:t>
      </w:r>
      <w:r w:rsidR="00CB43C1" w:rsidRPr="008C0460">
        <w:rPr>
          <w:rStyle w:val="FootnoteReference"/>
          <w:rFonts w:ascii="Garamond" w:hAnsi="Garamond" w:cstheme="majorBidi"/>
          <w:sz w:val="24"/>
          <w:szCs w:val="24"/>
        </w:rPr>
        <w:footnoteReference w:id="6"/>
      </w:r>
      <w:r w:rsidR="00CB43C1" w:rsidRPr="008C0460">
        <w:rPr>
          <w:rFonts w:ascii="Garamond" w:hAnsi="Garamond" w:cstheme="majorBidi"/>
          <w:sz w:val="24"/>
          <w:szCs w:val="24"/>
        </w:rPr>
        <w:t xml:space="preserve"> The proposal to institute a closed formulary therefore violates federal law and cannot be legalized without a change to that law, even through the 1115 Waiver process.</w:t>
      </w:r>
    </w:p>
    <w:p w14:paraId="4E185008" w14:textId="69D43D42" w:rsidR="00CF13A8" w:rsidRDefault="006D2E00" w:rsidP="00A1019C">
      <w:pPr>
        <w:spacing w:after="200" w:line="276" w:lineRule="auto"/>
        <w:rPr>
          <w:rFonts w:ascii="Garamond" w:hAnsi="Garamond" w:cs="Times New Roman"/>
          <w:sz w:val="24"/>
          <w:szCs w:val="24"/>
        </w:rPr>
      </w:pPr>
      <w:r>
        <w:rPr>
          <w:rFonts w:ascii="Garamond" w:hAnsi="Garamond" w:cs="Times New Roman"/>
          <w:sz w:val="24"/>
          <w:szCs w:val="24"/>
        </w:rPr>
        <w:lastRenderedPageBreak/>
        <w:t>But beyond being simply illegal, this proposal would also potentially undermine Massachusetts’s ability to call upon the basic protections that Section 1927 creates. Currently, Massachusetts utilizes not only the basic 23.1% rebate, but</w:t>
      </w:r>
      <w:r w:rsidR="00F129C4">
        <w:rPr>
          <w:rFonts w:ascii="Garamond" w:hAnsi="Garamond" w:cs="Times New Roman"/>
          <w:sz w:val="24"/>
          <w:szCs w:val="24"/>
        </w:rPr>
        <w:t xml:space="preserve"> also</w:t>
      </w:r>
      <w:r>
        <w:rPr>
          <w:rFonts w:ascii="Garamond" w:hAnsi="Garamond" w:cs="Times New Roman"/>
          <w:sz w:val="24"/>
          <w:szCs w:val="24"/>
        </w:rPr>
        <w:t xml:space="preserve"> has been successful in negotiating additional rebates beyond the federal floor. If Massachusetts establishes a closed formulary, it may, in some instances, be able to negotiate even greater discounts on some drugs than are available under the current system, but it would do so at the cost of arguably breaking the contract that Section 1927 creates with manufacturers. As a result, manufacturers may no longer be </w:t>
      </w:r>
      <w:r w:rsidR="00D05391">
        <w:rPr>
          <w:rFonts w:ascii="Garamond" w:hAnsi="Garamond" w:cs="Times New Roman"/>
          <w:sz w:val="24"/>
          <w:szCs w:val="24"/>
        </w:rPr>
        <w:t>obligated</w:t>
      </w:r>
      <w:r>
        <w:rPr>
          <w:rFonts w:ascii="Garamond" w:hAnsi="Garamond" w:cs="Times New Roman"/>
          <w:sz w:val="24"/>
          <w:szCs w:val="24"/>
        </w:rPr>
        <w:t xml:space="preserve"> to provide the baseline 23.1% rebate, meaning that while some prices could fall, others could rise, jeopardizing both state finances and access to care for our most vulnerable populations.</w:t>
      </w:r>
    </w:p>
    <w:p w14:paraId="5F637019" w14:textId="78652F2B" w:rsidR="00886A9C" w:rsidRPr="00837923" w:rsidRDefault="00886A9C" w:rsidP="008C0460">
      <w:pPr>
        <w:pStyle w:val="ListParagraph"/>
        <w:numPr>
          <w:ilvl w:val="0"/>
          <w:numId w:val="2"/>
        </w:numPr>
        <w:spacing w:after="200" w:line="276" w:lineRule="auto"/>
        <w:contextualSpacing w:val="0"/>
        <w:rPr>
          <w:rFonts w:ascii="Garamond" w:eastAsiaTheme="majorEastAsia" w:hAnsi="Garamond" w:cstheme="majorBidi"/>
          <w:b/>
          <w:sz w:val="24"/>
          <w:szCs w:val="24"/>
        </w:rPr>
      </w:pPr>
      <w:r>
        <w:rPr>
          <w:rFonts w:ascii="Garamond" w:eastAsiaTheme="majorEastAsia" w:hAnsi="Garamond" w:cstheme="majorBidi"/>
          <w:b/>
          <w:sz w:val="24"/>
          <w:szCs w:val="24"/>
        </w:rPr>
        <w:t>Section 68 fails</w:t>
      </w:r>
      <w:r w:rsidRPr="00837923">
        <w:rPr>
          <w:rFonts w:ascii="Garamond" w:eastAsiaTheme="majorEastAsia" w:hAnsi="Garamond" w:cstheme="majorBidi"/>
          <w:b/>
          <w:sz w:val="24"/>
          <w:szCs w:val="24"/>
        </w:rPr>
        <w:t xml:space="preserve"> to protect </w:t>
      </w:r>
      <w:r>
        <w:rPr>
          <w:rFonts w:ascii="Garamond" w:eastAsiaTheme="majorEastAsia" w:hAnsi="Garamond" w:cstheme="majorBidi"/>
          <w:b/>
          <w:sz w:val="24"/>
          <w:szCs w:val="24"/>
        </w:rPr>
        <w:t xml:space="preserve">particularly </w:t>
      </w:r>
      <w:r w:rsidRPr="00837923">
        <w:rPr>
          <w:rFonts w:ascii="Garamond" w:eastAsiaTheme="majorEastAsia" w:hAnsi="Garamond" w:cstheme="majorBidi"/>
          <w:b/>
          <w:sz w:val="24"/>
          <w:szCs w:val="24"/>
        </w:rPr>
        <w:t xml:space="preserve">vulnerable populations, including those living with chronic conditions like HIV, HCV, and </w:t>
      </w:r>
      <w:r w:rsidR="00244C71">
        <w:rPr>
          <w:rFonts w:ascii="Garamond" w:eastAsiaTheme="majorEastAsia" w:hAnsi="Garamond" w:cstheme="majorBidi"/>
          <w:b/>
          <w:sz w:val="24"/>
          <w:szCs w:val="24"/>
        </w:rPr>
        <w:t>behavioral</w:t>
      </w:r>
      <w:r w:rsidRPr="00837923">
        <w:rPr>
          <w:rFonts w:ascii="Garamond" w:eastAsiaTheme="majorEastAsia" w:hAnsi="Garamond" w:cstheme="majorBidi"/>
          <w:b/>
          <w:sz w:val="24"/>
          <w:szCs w:val="24"/>
        </w:rPr>
        <w:t xml:space="preserve"> health conditions.</w:t>
      </w:r>
    </w:p>
    <w:p w14:paraId="78CB9E7F" w14:textId="498471C2" w:rsidR="007030EF" w:rsidRDefault="00FC4802" w:rsidP="00886A9C">
      <w:pPr>
        <w:spacing w:after="200" w:line="276" w:lineRule="auto"/>
        <w:rPr>
          <w:rFonts w:ascii="Garamond" w:hAnsi="Garamond" w:cs="Times New Roman"/>
          <w:sz w:val="24"/>
          <w:szCs w:val="24"/>
        </w:rPr>
      </w:pPr>
      <w:r>
        <w:rPr>
          <w:rFonts w:ascii="Garamond" w:hAnsi="Garamond" w:cs="Times New Roman"/>
          <w:sz w:val="24"/>
          <w:szCs w:val="24"/>
        </w:rPr>
        <w:t xml:space="preserve">MassHealth has indicated </w:t>
      </w:r>
      <w:r w:rsidR="00DE0F69">
        <w:rPr>
          <w:rFonts w:ascii="Garamond" w:hAnsi="Garamond" w:cs="Times New Roman"/>
          <w:sz w:val="24"/>
          <w:szCs w:val="24"/>
        </w:rPr>
        <w:t xml:space="preserve">through secondary materials </w:t>
      </w:r>
      <w:r>
        <w:rPr>
          <w:rFonts w:ascii="Garamond" w:hAnsi="Garamond" w:cs="Times New Roman"/>
          <w:sz w:val="24"/>
          <w:szCs w:val="24"/>
        </w:rPr>
        <w:t>that it plans to establish certain guardrails to the closed formulary proposal in order to protect access to care</w:t>
      </w:r>
      <w:r w:rsidR="007030EF">
        <w:rPr>
          <w:rFonts w:ascii="Garamond" w:hAnsi="Garamond" w:cs="Times New Roman"/>
          <w:sz w:val="24"/>
          <w:szCs w:val="24"/>
        </w:rPr>
        <w:t xml:space="preserve"> for vulnerable populations</w:t>
      </w:r>
      <w:r>
        <w:rPr>
          <w:rFonts w:ascii="Garamond" w:hAnsi="Garamond" w:cs="Times New Roman"/>
          <w:sz w:val="24"/>
          <w:szCs w:val="24"/>
        </w:rPr>
        <w:t>. The creation of these guardrails would not change the fact that a closed formulary would be fundament</w:t>
      </w:r>
      <w:r w:rsidR="00DE0F69">
        <w:rPr>
          <w:rFonts w:ascii="Garamond" w:hAnsi="Garamond" w:cs="Times New Roman"/>
          <w:sz w:val="24"/>
          <w:szCs w:val="24"/>
        </w:rPr>
        <w:t>ally illegal under federal law.</w:t>
      </w:r>
      <w:r>
        <w:rPr>
          <w:rFonts w:ascii="Garamond" w:hAnsi="Garamond" w:cs="Times New Roman"/>
          <w:sz w:val="24"/>
          <w:szCs w:val="24"/>
        </w:rPr>
        <w:t xml:space="preserve"> </w:t>
      </w:r>
      <w:r w:rsidR="007030EF">
        <w:rPr>
          <w:rFonts w:ascii="Garamond" w:hAnsi="Garamond" w:cs="Times New Roman"/>
          <w:sz w:val="24"/>
          <w:szCs w:val="24"/>
        </w:rPr>
        <w:t xml:space="preserve">However, it is also worth noting that </w:t>
      </w:r>
      <w:r w:rsidR="00244C71">
        <w:rPr>
          <w:rFonts w:ascii="Garamond" w:hAnsi="Garamond" w:cs="Times New Roman"/>
          <w:sz w:val="24"/>
          <w:szCs w:val="24"/>
        </w:rPr>
        <w:t xml:space="preserve">almost </w:t>
      </w:r>
      <w:r w:rsidR="007030EF">
        <w:rPr>
          <w:rFonts w:ascii="Garamond" w:hAnsi="Garamond" w:cs="Times New Roman"/>
          <w:sz w:val="24"/>
          <w:szCs w:val="24"/>
        </w:rPr>
        <w:t xml:space="preserve">none of these guardrails have been outlined in a legally enforceable way. As a result, these guardrails are in some ways dangerous in their own right, as they give the misleading impression that </w:t>
      </w:r>
      <w:r w:rsidR="0062754C">
        <w:rPr>
          <w:rFonts w:ascii="Garamond" w:hAnsi="Garamond" w:cs="Times New Roman"/>
          <w:sz w:val="24"/>
          <w:szCs w:val="24"/>
        </w:rPr>
        <w:t xml:space="preserve">the </w:t>
      </w:r>
      <w:r w:rsidR="007030EF">
        <w:rPr>
          <w:rFonts w:ascii="Garamond" w:hAnsi="Garamond" w:cs="Times New Roman"/>
          <w:sz w:val="24"/>
          <w:szCs w:val="24"/>
        </w:rPr>
        <w:t>program will be</w:t>
      </w:r>
      <w:r w:rsidR="0062754C">
        <w:rPr>
          <w:rFonts w:ascii="Garamond" w:hAnsi="Garamond" w:cs="Times New Roman"/>
          <w:sz w:val="24"/>
          <w:szCs w:val="24"/>
        </w:rPr>
        <w:t xml:space="preserve"> far</w:t>
      </w:r>
      <w:r w:rsidR="007030EF">
        <w:rPr>
          <w:rFonts w:ascii="Garamond" w:hAnsi="Garamond" w:cs="Times New Roman"/>
          <w:sz w:val="24"/>
          <w:szCs w:val="24"/>
        </w:rPr>
        <w:t xml:space="preserve"> less onerous than it actually could turn out to be.</w:t>
      </w:r>
    </w:p>
    <w:p w14:paraId="50EB08C2" w14:textId="790D03CD" w:rsidR="00810765" w:rsidRDefault="007030EF" w:rsidP="00886A9C">
      <w:pPr>
        <w:spacing w:after="200" w:line="276" w:lineRule="auto"/>
        <w:rPr>
          <w:rFonts w:ascii="Garamond" w:hAnsi="Garamond" w:cs="Times New Roman"/>
          <w:sz w:val="24"/>
          <w:szCs w:val="24"/>
        </w:rPr>
      </w:pPr>
      <w:r>
        <w:rPr>
          <w:rFonts w:ascii="Garamond" w:hAnsi="Garamond" w:cs="Times New Roman"/>
          <w:sz w:val="24"/>
          <w:szCs w:val="24"/>
        </w:rPr>
        <w:t xml:space="preserve">For example, </w:t>
      </w:r>
      <w:r w:rsidR="00810765">
        <w:rPr>
          <w:rFonts w:ascii="Garamond" w:hAnsi="Garamond" w:cs="Times New Roman"/>
          <w:sz w:val="24"/>
          <w:szCs w:val="24"/>
        </w:rPr>
        <w:t xml:space="preserve">MassHealth stated in </w:t>
      </w:r>
      <w:r w:rsidR="00810765" w:rsidRPr="00810765">
        <w:rPr>
          <w:rFonts w:ascii="Garamond" w:hAnsi="Garamond" w:cs="Times New Roman"/>
          <w:sz w:val="24"/>
          <w:szCs w:val="24"/>
        </w:rPr>
        <w:t>its September 8, 2017 1115 Waiver Amendment Request that it would implement the closed waiver “</w:t>
      </w:r>
      <w:r w:rsidR="00810765" w:rsidRPr="006B627F">
        <w:rPr>
          <w:rFonts w:ascii="Garamond" w:hAnsi="Garamond"/>
          <w:sz w:val="24"/>
          <w:szCs w:val="24"/>
        </w:rPr>
        <w:t>with a strong emphasis on ensuring continued access, especially with respect to vulnerable populations who require medications to treat mental health and substance use, HIV, Hepatitis C, and other serious conditions</w:t>
      </w:r>
      <w:r w:rsidR="00810765" w:rsidRPr="00810765">
        <w:rPr>
          <w:rFonts w:ascii="Garamond" w:hAnsi="Garamond"/>
          <w:sz w:val="24"/>
          <w:szCs w:val="24"/>
        </w:rPr>
        <w:t>.</w:t>
      </w:r>
      <w:r w:rsidR="00810765" w:rsidRPr="006B627F">
        <w:rPr>
          <w:rFonts w:ascii="Garamond" w:hAnsi="Garamond"/>
          <w:sz w:val="24"/>
          <w:szCs w:val="24"/>
        </w:rPr>
        <w:t>”</w:t>
      </w:r>
      <w:r w:rsidR="00DE0F69">
        <w:rPr>
          <w:rStyle w:val="FootnoteReference"/>
          <w:rFonts w:ascii="Garamond" w:hAnsi="Garamond"/>
          <w:sz w:val="24"/>
          <w:szCs w:val="24"/>
        </w:rPr>
        <w:footnoteReference w:id="7"/>
      </w:r>
      <w:r w:rsidR="00810765">
        <w:rPr>
          <w:rFonts w:ascii="Garamond" w:hAnsi="Garamond"/>
          <w:sz w:val="24"/>
          <w:szCs w:val="24"/>
        </w:rPr>
        <w:t xml:space="preserve"> However, this language </w:t>
      </w:r>
      <w:r w:rsidR="00DE0F69">
        <w:rPr>
          <w:rFonts w:ascii="Garamond" w:hAnsi="Garamond"/>
          <w:sz w:val="24"/>
          <w:szCs w:val="24"/>
        </w:rPr>
        <w:t>is</w:t>
      </w:r>
      <w:r w:rsidR="00810765">
        <w:rPr>
          <w:rFonts w:ascii="Garamond" w:hAnsi="Garamond"/>
          <w:sz w:val="24"/>
          <w:szCs w:val="24"/>
        </w:rPr>
        <w:t xml:space="preserve"> not only vague but also </w:t>
      </w:r>
      <w:r w:rsidR="00DE0F69">
        <w:rPr>
          <w:rFonts w:ascii="Garamond" w:hAnsi="Garamond"/>
          <w:sz w:val="24"/>
          <w:szCs w:val="24"/>
        </w:rPr>
        <w:t>appears</w:t>
      </w:r>
      <w:r w:rsidR="00810765">
        <w:rPr>
          <w:rFonts w:ascii="Garamond" w:hAnsi="Garamond"/>
          <w:sz w:val="24"/>
          <w:szCs w:val="24"/>
        </w:rPr>
        <w:t xml:space="preserve"> only in a section of the Request responding to public comments, and not in the substance of the Request itself.</w:t>
      </w:r>
      <w:r w:rsidR="00DE0F69">
        <w:rPr>
          <w:rFonts w:ascii="Garamond" w:hAnsi="Garamond"/>
          <w:sz w:val="24"/>
          <w:szCs w:val="24"/>
        </w:rPr>
        <w:t xml:space="preserve"> This language also does not appear in the legislative text of Section 68.</w:t>
      </w:r>
      <w:r w:rsidR="00810765">
        <w:rPr>
          <w:rFonts w:ascii="Garamond" w:hAnsi="Garamond"/>
          <w:sz w:val="24"/>
          <w:szCs w:val="24"/>
        </w:rPr>
        <w:t xml:space="preserve"> </w:t>
      </w:r>
      <w:r w:rsidR="00810765">
        <w:t xml:space="preserve"> </w:t>
      </w:r>
    </w:p>
    <w:p w14:paraId="04D05CA2" w14:textId="0A1CFAA5" w:rsidR="00886A9C" w:rsidRPr="00837923" w:rsidRDefault="00DE0F69" w:rsidP="00886A9C">
      <w:pPr>
        <w:spacing w:after="200" w:line="276" w:lineRule="auto"/>
        <w:rPr>
          <w:rFonts w:ascii="Garamond" w:hAnsi="Garamond" w:cs="Times New Roman"/>
          <w:sz w:val="24"/>
          <w:szCs w:val="24"/>
        </w:rPr>
      </w:pPr>
      <w:r>
        <w:rPr>
          <w:rFonts w:ascii="Garamond" w:hAnsi="Garamond" w:cs="Times New Roman"/>
          <w:sz w:val="24"/>
          <w:szCs w:val="24"/>
        </w:rPr>
        <w:t xml:space="preserve">Similarly, </w:t>
      </w:r>
      <w:r w:rsidR="00886A9C" w:rsidRPr="00837923">
        <w:rPr>
          <w:rFonts w:ascii="Garamond" w:hAnsi="Garamond" w:cs="Times New Roman"/>
          <w:sz w:val="24"/>
          <w:szCs w:val="24"/>
        </w:rPr>
        <w:t xml:space="preserve">MassHealth </w:t>
      </w:r>
      <w:r w:rsidR="00886A9C">
        <w:rPr>
          <w:rFonts w:ascii="Garamond" w:hAnsi="Garamond" w:cs="Times New Roman"/>
          <w:sz w:val="24"/>
          <w:szCs w:val="24"/>
        </w:rPr>
        <w:t>states in</w:t>
      </w:r>
      <w:r w:rsidR="00886A9C" w:rsidRPr="00837923">
        <w:rPr>
          <w:rFonts w:ascii="Garamond" w:hAnsi="Garamond" w:cs="Times New Roman"/>
          <w:sz w:val="24"/>
          <w:szCs w:val="24"/>
        </w:rPr>
        <w:t xml:space="preserve"> its summary </w:t>
      </w:r>
      <w:r w:rsidR="00886A9C">
        <w:rPr>
          <w:rFonts w:ascii="Garamond" w:hAnsi="Garamond" w:cs="Times New Roman"/>
          <w:sz w:val="24"/>
          <w:szCs w:val="24"/>
        </w:rPr>
        <w:t xml:space="preserve">of Section 68 </w:t>
      </w:r>
      <w:r w:rsidR="00886A9C" w:rsidRPr="00837923">
        <w:rPr>
          <w:rFonts w:ascii="Garamond" w:hAnsi="Garamond" w:cs="Times New Roman"/>
          <w:sz w:val="24"/>
          <w:szCs w:val="24"/>
        </w:rPr>
        <w:t xml:space="preserve">that “no drug will be excluded unless it is also excluded on either the Commonwealth’s </w:t>
      </w:r>
      <w:r w:rsidR="00886A9C">
        <w:rPr>
          <w:rFonts w:ascii="Garamond" w:hAnsi="Garamond" w:cs="Times New Roman"/>
          <w:sz w:val="24"/>
          <w:szCs w:val="24"/>
        </w:rPr>
        <w:t>Group Insurance Commission (</w:t>
      </w:r>
      <w:r w:rsidR="00886A9C" w:rsidRPr="00837923">
        <w:rPr>
          <w:rFonts w:ascii="Garamond" w:hAnsi="Garamond" w:cs="Times New Roman"/>
          <w:sz w:val="24"/>
          <w:szCs w:val="24"/>
        </w:rPr>
        <w:t>GIC</w:t>
      </w:r>
      <w:r w:rsidR="00886A9C">
        <w:rPr>
          <w:rFonts w:ascii="Garamond" w:hAnsi="Garamond" w:cs="Times New Roman"/>
          <w:sz w:val="24"/>
          <w:szCs w:val="24"/>
        </w:rPr>
        <w:t>)</w:t>
      </w:r>
      <w:r w:rsidR="00886A9C" w:rsidRPr="00837923">
        <w:rPr>
          <w:rFonts w:ascii="Garamond" w:hAnsi="Garamond" w:cs="Times New Roman"/>
          <w:sz w:val="24"/>
          <w:szCs w:val="24"/>
        </w:rPr>
        <w:t xml:space="preserve"> plan or at least one national pharmacy benefits manager (PBM).” </w:t>
      </w:r>
      <w:r w:rsidR="007030EF">
        <w:rPr>
          <w:rFonts w:ascii="Garamond" w:hAnsi="Garamond" w:cs="Times New Roman"/>
          <w:sz w:val="24"/>
          <w:szCs w:val="24"/>
        </w:rPr>
        <w:t>L</w:t>
      </w:r>
      <w:r w:rsidR="00886A9C" w:rsidRPr="00837923">
        <w:rPr>
          <w:rFonts w:ascii="Garamond" w:hAnsi="Garamond" w:cs="Times New Roman"/>
          <w:sz w:val="24"/>
          <w:szCs w:val="24"/>
        </w:rPr>
        <w:t xml:space="preserve">ike </w:t>
      </w:r>
      <w:r w:rsidR="00886A9C">
        <w:rPr>
          <w:rFonts w:ascii="Garamond" w:hAnsi="Garamond" w:cs="Times New Roman"/>
          <w:sz w:val="24"/>
          <w:szCs w:val="24"/>
        </w:rPr>
        <w:t>many of the</w:t>
      </w:r>
      <w:r w:rsidR="00886A9C" w:rsidRPr="00837923">
        <w:rPr>
          <w:rFonts w:ascii="Garamond" w:hAnsi="Garamond" w:cs="Times New Roman"/>
          <w:sz w:val="24"/>
          <w:szCs w:val="24"/>
        </w:rPr>
        <w:t xml:space="preserve"> protections that </w:t>
      </w:r>
      <w:r w:rsidR="00886A9C">
        <w:rPr>
          <w:rFonts w:ascii="Garamond" w:hAnsi="Garamond" w:cs="Times New Roman"/>
          <w:sz w:val="24"/>
          <w:szCs w:val="24"/>
        </w:rPr>
        <w:t>MassHealth cites in its summary</w:t>
      </w:r>
      <w:r w:rsidR="00886A9C" w:rsidRPr="00837923">
        <w:rPr>
          <w:rFonts w:ascii="Garamond" w:hAnsi="Garamond" w:cs="Times New Roman"/>
          <w:sz w:val="24"/>
          <w:szCs w:val="24"/>
        </w:rPr>
        <w:t xml:space="preserve">, there is nothing in the text of </w:t>
      </w:r>
      <w:r w:rsidR="00886A9C">
        <w:rPr>
          <w:rFonts w:ascii="Garamond" w:hAnsi="Garamond" w:cs="Times New Roman"/>
          <w:sz w:val="24"/>
          <w:szCs w:val="24"/>
        </w:rPr>
        <w:t>Section 68</w:t>
      </w:r>
      <w:r w:rsidR="00886A9C" w:rsidRPr="00837923">
        <w:rPr>
          <w:rFonts w:ascii="Garamond" w:hAnsi="Garamond" w:cs="Times New Roman"/>
          <w:sz w:val="24"/>
          <w:szCs w:val="24"/>
        </w:rPr>
        <w:t xml:space="preserve"> that would hold MassHealth to this standard. If Section 68 is enacted, there is </w:t>
      </w:r>
      <w:r w:rsidR="00886A9C">
        <w:rPr>
          <w:rFonts w:ascii="Garamond" w:hAnsi="Garamond" w:cs="Times New Roman"/>
          <w:sz w:val="24"/>
          <w:szCs w:val="24"/>
        </w:rPr>
        <w:t>nothing in the legislative language that would prevent</w:t>
      </w:r>
      <w:r w:rsidR="00886A9C" w:rsidRPr="00837923">
        <w:rPr>
          <w:rFonts w:ascii="Garamond" w:hAnsi="Garamond" w:cs="Times New Roman"/>
          <w:sz w:val="24"/>
          <w:szCs w:val="24"/>
        </w:rPr>
        <w:t xml:space="preserve"> MassHealth from </w:t>
      </w:r>
      <w:r w:rsidR="00886A9C">
        <w:rPr>
          <w:rFonts w:ascii="Garamond" w:hAnsi="Garamond" w:cs="Times New Roman"/>
          <w:sz w:val="24"/>
          <w:szCs w:val="24"/>
        </w:rPr>
        <w:t>imposing</w:t>
      </w:r>
      <w:r w:rsidR="00886A9C" w:rsidRPr="00837923">
        <w:rPr>
          <w:rFonts w:ascii="Garamond" w:hAnsi="Garamond" w:cs="Times New Roman"/>
          <w:sz w:val="24"/>
          <w:szCs w:val="24"/>
        </w:rPr>
        <w:t xml:space="preserve"> a more restrictive formulary than the GIC plans or a national PBM. </w:t>
      </w:r>
    </w:p>
    <w:p w14:paraId="1D3D09B4" w14:textId="6FEBB330" w:rsidR="00886A9C" w:rsidRDefault="007030EF" w:rsidP="00A1019C">
      <w:pPr>
        <w:spacing w:after="200" w:line="276" w:lineRule="auto"/>
        <w:rPr>
          <w:rFonts w:ascii="Garamond" w:hAnsi="Garamond" w:cs="Times New Roman"/>
          <w:sz w:val="24"/>
          <w:szCs w:val="24"/>
        </w:rPr>
      </w:pPr>
      <w:r>
        <w:rPr>
          <w:rFonts w:ascii="Garamond" w:hAnsi="Garamond" w:cs="Times New Roman"/>
          <w:sz w:val="24"/>
          <w:szCs w:val="24"/>
        </w:rPr>
        <w:t>Additionally</w:t>
      </w:r>
      <w:r w:rsidR="00886A9C" w:rsidRPr="00837923">
        <w:rPr>
          <w:rFonts w:ascii="Garamond" w:hAnsi="Garamond" w:cs="Times New Roman"/>
          <w:sz w:val="24"/>
          <w:szCs w:val="24"/>
        </w:rPr>
        <w:t xml:space="preserve">, </w:t>
      </w:r>
      <w:r w:rsidR="00810765">
        <w:rPr>
          <w:rFonts w:ascii="Garamond" w:hAnsi="Garamond" w:cs="Times New Roman"/>
          <w:sz w:val="24"/>
          <w:szCs w:val="24"/>
        </w:rPr>
        <w:t>even if this protection were built into the legislative language</w:t>
      </w:r>
      <w:r w:rsidR="00886A9C" w:rsidRPr="00837923">
        <w:rPr>
          <w:rFonts w:ascii="Garamond" w:hAnsi="Garamond" w:cs="Times New Roman"/>
          <w:sz w:val="24"/>
          <w:szCs w:val="24"/>
        </w:rPr>
        <w:t xml:space="preserve">, </w:t>
      </w:r>
      <w:r w:rsidR="00886A9C">
        <w:rPr>
          <w:rFonts w:ascii="Garamond" w:hAnsi="Garamond" w:cs="Times New Roman"/>
          <w:sz w:val="24"/>
          <w:szCs w:val="24"/>
        </w:rPr>
        <w:t>this standard would do little to truly protect access to care. For example, a</w:t>
      </w:r>
      <w:r w:rsidR="00886A9C" w:rsidRPr="00837923">
        <w:rPr>
          <w:rFonts w:ascii="Garamond" w:hAnsi="Garamond" w:cs="Times New Roman"/>
          <w:sz w:val="24"/>
          <w:szCs w:val="24"/>
        </w:rPr>
        <w:t xml:space="preserve">n analysis of national PBM and GIC formularies shows that several exclude </w:t>
      </w:r>
      <w:r w:rsidR="00D05391">
        <w:rPr>
          <w:rFonts w:ascii="Garamond" w:hAnsi="Garamond" w:cs="Times New Roman"/>
          <w:sz w:val="24"/>
          <w:szCs w:val="24"/>
        </w:rPr>
        <w:t>many</w:t>
      </w:r>
      <w:r w:rsidR="00886A9C" w:rsidRPr="00837923">
        <w:rPr>
          <w:rFonts w:ascii="Garamond" w:hAnsi="Garamond" w:cs="Times New Roman"/>
          <w:sz w:val="24"/>
          <w:szCs w:val="24"/>
        </w:rPr>
        <w:t xml:space="preserve"> </w:t>
      </w:r>
      <w:r w:rsidR="00886A9C">
        <w:rPr>
          <w:rFonts w:ascii="Garamond" w:hAnsi="Garamond" w:cs="Times New Roman"/>
          <w:sz w:val="24"/>
          <w:szCs w:val="24"/>
        </w:rPr>
        <w:t>critical hepatitis C (</w:t>
      </w:r>
      <w:r w:rsidR="00886A9C" w:rsidRPr="00837923">
        <w:rPr>
          <w:rFonts w:ascii="Garamond" w:hAnsi="Garamond" w:cs="Times New Roman"/>
          <w:sz w:val="24"/>
          <w:szCs w:val="24"/>
        </w:rPr>
        <w:t>HCV</w:t>
      </w:r>
      <w:r w:rsidR="00886A9C">
        <w:rPr>
          <w:rFonts w:ascii="Garamond" w:hAnsi="Garamond" w:cs="Times New Roman"/>
          <w:sz w:val="24"/>
          <w:szCs w:val="24"/>
        </w:rPr>
        <w:t>)</w:t>
      </w:r>
      <w:r w:rsidR="00886A9C" w:rsidRPr="00837923">
        <w:rPr>
          <w:rFonts w:ascii="Garamond" w:hAnsi="Garamond" w:cs="Times New Roman"/>
          <w:sz w:val="24"/>
          <w:szCs w:val="24"/>
        </w:rPr>
        <w:t xml:space="preserve"> drugs in their formularies, including some of the newest treatments that are most effective at treating the disease. </w:t>
      </w:r>
      <w:r w:rsidR="00886A9C">
        <w:rPr>
          <w:rFonts w:ascii="Garamond" w:hAnsi="Garamond" w:cs="Times New Roman"/>
          <w:sz w:val="24"/>
          <w:szCs w:val="24"/>
        </w:rPr>
        <w:t xml:space="preserve">Complex conditions </w:t>
      </w:r>
      <w:r w:rsidR="00886A9C">
        <w:rPr>
          <w:rFonts w:ascii="Garamond" w:hAnsi="Garamond" w:cs="Times New Roman"/>
          <w:sz w:val="24"/>
          <w:szCs w:val="24"/>
        </w:rPr>
        <w:lastRenderedPageBreak/>
        <w:t xml:space="preserve">such </w:t>
      </w:r>
      <w:r w:rsidR="00886A9C" w:rsidRPr="00837923">
        <w:rPr>
          <w:rFonts w:ascii="Garamond" w:hAnsi="Garamond" w:cs="Times New Roman"/>
          <w:sz w:val="24"/>
          <w:szCs w:val="24"/>
        </w:rPr>
        <w:t>HIV, H</w:t>
      </w:r>
      <w:r w:rsidR="00886A9C">
        <w:rPr>
          <w:rFonts w:ascii="Garamond" w:hAnsi="Garamond" w:cs="Times New Roman"/>
          <w:sz w:val="24"/>
          <w:szCs w:val="24"/>
        </w:rPr>
        <w:t xml:space="preserve">CV, and behavioral health issues </w:t>
      </w:r>
      <w:r w:rsidR="00886A9C" w:rsidRPr="00837923">
        <w:rPr>
          <w:rFonts w:ascii="Garamond" w:hAnsi="Garamond" w:cs="Times New Roman"/>
          <w:sz w:val="24"/>
          <w:szCs w:val="24"/>
        </w:rPr>
        <w:t>require treatment regimens tailored to each individual patient’s needs</w:t>
      </w:r>
      <w:r w:rsidR="00886A9C">
        <w:rPr>
          <w:rFonts w:ascii="Garamond" w:hAnsi="Garamond" w:cs="Times New Roman"/>
          <w:sz w:val="24"/>
          <w:szCs w:val="24"/>
        </w:rPr>
        <w:t xml:space="preserve"> – there is no such thing as a “one size fits all” medication for these conditions</w:t>
      </w:r>
      <w:r w:rsidR="00886A9C" w:rsidRPr="00837923">
        <w:rPr>
          <w:rFonts w:ascii="Garamond" w:hAnsi="Garamond" w:cs="Times New Roman"/>
          <w:sz w:val="24"/>
          <w:szCs w:val="24"/>
        </w:rPr>
        <w:t xml:space="preserve">. Refusing to cover </w:t>
      </w:r>
      <w:r w:rsidR="00886A9C">
        <w:rPr>
          <w:rFonts w:ascii="Garamond" w:hAnsi="Garamond" w:cs="Times New Roman"/>
          <w:sz w:val="24"/>
          <w:szCs w:val="24"/>
        </w:rPr>
        <w:t xml:space="preserve">even </w:t>
      </w:r>
      <w:r w:rsidR="00886A9C" w:rsidRPr="00837923">
        <w:rPr>
          <w:rFonts w:ascii="Garamond" w:hAnsi="Garamond" w:cs="Times New Roman"/>
          <w:sz w:val="24"/>
          <w:szCs w:val="24"/>
        </w:rPr>
        <w:t xml:space="preserve">some drugs for these chronic conditions will interfere with the doctor-patient relationship, lead to worse outcomes for MassHealth patients, </w:t>
      </w:r>
      <w:r w:rsidR="00886A9C">
        <w:rPr>
          <w:rFonts w:ascii="Garamond" w:hAnsi="Garamond" w:cs="Times New Roman"/>
          <w:sz w:val="24"/>
          <w:szCs w:val="24"/>
        </w:rPr>
        <w:t xml:space="preserve">undermine public health advances, </w:t>
      </w:r>
      <w:r w:rsidR="00886A9C" w:rsidRPr="00837923">
        <w:rPr>
          <w:rFonts w:ascii="Garamond" w:hAnsi="Garamond" w:cs="Times New Roman"/>
          <w:sz w:val="24"/>
          <w:szCs w:val="24"/>
        </w:rPr>
        <w:t xml:space="preserve">and </w:t>
      </w:r>
      <w:r w:rsidR="00886A9C">
        <w:rPr>
          <w:rFonts w:ascii="Garamond" w:hAnsi="Garamond" w:cs="Times New Roman"/>
          <w:sz w:val="24"/>
          <w:szCs w:val="24"/>
        </w:rPr>
        <w:t>potentially even drive up costs in the Commonwealth by limiting access to early care and treatment that can prevent the need for more intensive services.</w:t>
      </w:r>
    </w:p>
    <w:p w14:paraId="165341CD" w14:textId="5D14CD27" w:rsidR="00637FE3" w:rsidRPr="00837923" w:rsidRDefault="00637FE3" w:rsidP="008C0460">
      <w:pPr>
        <w:pStyle w:val="Heading3"/>
        <w:numPr>
          <w:ilvl w:val="0"/>
          <w:numId w:val="2"/>
        </w:numPr>
        <w:spacing w:before="0" w:after="200" w:line="276" w:lineRule="auto"/>
        <w:rPr>
          <w:rFonts w:ascii="Garamond" w:hAnsi="Garamond"/>
          <w:b/>
          <w:color w:val="auto"/>
        </w:rPr>
      </w:pPr>
      <w:r>
        <w:rPr>
          <w:rFonts w:ascii="Garamond" w:hAnsi="Garamond"/>
          <w:b/>
          <w:color w:val="auto"/>
        </w:rPr>
        <w:t xml:space="preserve">Section 68 </w:t>
      </w:r>
      <w:r w:rsidR="00343439">
        <w:rPr>
          <w:rFonts w:ascii="Garamond" w:hAnsi="Garamond"/>
          <w:b/>
          <w:color w:val="auto"/>
        </w:rPr>
        <w:t xml:space="preserve">also fails to include purported procedural protections. </w:t>
      </w:r>
    </w:p>
    <w:p w14:paraId="0D9ED2D1" w14:textId="0E3F040A" w:rsidR="0056388F" w:rsidRDefault="0056388F" w:rsidP="003C6DE7">
      <w:pPr>
        <w:spacing w:after="200" w:line="276" w:lineRule="auto"/>
        <w:rPr>
          <w:rFonts w:ascii="Garamond" w:hAnsi="Garamond"/>
          <w:sz w:val="24"/>
          <w:szCs w:val="24"/>
        </w:rPr>
      </w:pPr>
      <w:r>
        <w:rPr>
          <w:rFonts w:ascii="Garamond" w:hAnsi="Garamond"/>
          <w:sz w:val="24"/>
          <w:szCs w:val="24"/>
        </w:rPr>
        <w:t xml:space="preserve">MassHealth has also used secondary materials to lay out certain procedural guardrails that would theoretically limit the impact of the closed formulary proposal. However, like the medical guardrails described above, these guardrails would not change the fundamentally illegal nature of the closed formulary proposal or guarantee access to care for Medicaid populations. Furthermore, they have once again not actually been built into the legislative language, making them potentially misleading and unenforceable.  </w:t>
      </w:r>
    </w:p>
    <w:p w14:paraId="3A311AF4" w14:textId="40461A4B" w:rsidR="00165313" w:rsidRDefault="00637FE3" w:rsidP="003C6DE7">
      <w:pPr>
        <w:spacing w:after="200" w:line="276" w:lineRule="auto"/>
        <w:rPr>
          <w:rFonts w:ascii="Garamond" w:eastAsia="Times New Roman" w:hAnsi="Garamond" w:cs="Times New Roman"/>
          <w:sz w:val="24"/>
          <w:szCs w:val="24"/>
        </w:rPr>
      </w:pPr>
      <w:r w:rsidRPr="00837923">
        <w:rPr>
          <w:rFonts w:ascii="Garamond" w:hAnsi="Garamond"/>
          <w:sz w:val="24"/>
          <w:szCs w:val="24"/>
        </w:rPr>
        <w:t xml:space="preserve">MassHealth has published a summary of </w:t>
      </w:r>
      <w:r>
        <w:rPr>
          <w:rFonts w:ascii="Garamond" w:hAnsi="Garamond"/>
          <w:sz w:val="24"/>
          <w:szCs w:val="24"/>
        </w:rPr>
        <w:t>Section</w:t>
      </w:r>
      <w:r w:rsidR="00D05391">
        <w:rPr>
          <w:rFonts w:ascii="Garamond" w:hAnsi="Garamond"/>
          <w:sz w:val="24"/>
          <w:szCs w:val="24"/>
        </w:rPr>
        <w:t>s 42 and</w:t>
      </w:r>
      <w:r>
        <w:rPr>
          <w:rFonts w:ascii="Garamond" w:hAnsi="Garamond"/>
          <w:sz w:val="24"/>
          <w:szCs w:val="24"/>
        </w:rPr>
        <w:t xml:space="preserve"> 68</w:t>
      </w:r>
      <w:r w:rsidRPr="00837923">
        <w:rPr>
          <w:rFonts w:ascii="Garamond" w:hAnsi="Garamond"/>
          <w:sz w:val="24"/>
          <w:szCs w:val="24"/>
        </w:rPr>
        <w:t xml:space="preserve"> in which it frames the closed</w:t>
      </w:r>
      <w:r>
        <w:rPr>
          <w:rFonts w:ascii="Garamond" w:hAnsi="Garamond"/>
          <w:sz w:val="24"/>
          <w:szCs w:val="24"/>
        </w:rPr>
        <w:t xml:space="preserve"> formulary provision as a follow-up step that is only to be taken</w:t>
      </w:r>
      <w:r w:rsidRPr="00837923">
        <w:rPr>
          <w:rFonts w:ascii="Garamond" w:hAnsi="Garamond"/>
          <w:sz w:val="24"/>
          <w:szCs w:val="24"/>
        </w:rPr>
        <w:t xml:space="preserve"> if </w:t>
      </w:r>
      <w:r>
        <w:rPr>
          <w:rFonts w:ascii="Garamond" w:hAnsi="Garamond"/>
          <w:sz w:val="24"/>
          <w:szCs w:val="24"/>
        </w:rPr>
        <w:t>the direct negotiation</w:t>
      </w:r>
      <w:r w:rsidRPr="00837923">
        <w:rPr>
          <w:rFonts w:ascii="Garamond" w:hAnsi="Garamond"/>
          <w:sz w:val="24"/>
          <w:szCs w:val="24"/>
        </w:rPr>
        <w:t xml:space="preserve"> and transparency measures under Section 42 fail or if the drug has no proven clinical efficacy.</w:t>
      </w:r>
      <w:r w:rsidRPr="00837923">
        <w:rPr>
          <w:rStyle w:val="FootnoteReference"/>
          <w:rFonts w:ascii="Garamond" w:hAnsi="Garamond"/>
          <w:sz w:val="24"/>
          <w:szCs w:val="24"/>
        </w:rPr>
        <w:footnoteReference w:id="8"/>
      </w:r>
      <w:r w:rsidRPr="00837923">
        <w:rPr>
          <w:rFonts w:ascii="Garamond" w:hAnsi="Garamond"/>
          <w:sz w:val="24"/>
          <w:szCs w:val="24"/>
        </w:rPr>
        <w:t xml:space="preserve"> </w:t>
      </w:r>
      <w:r w:rsidR="00FD117E" w:rsidRPr="00837923">
        <w:rPr>
          <w:rFonts w:ascii="Garamond" w:hAnsi="Garamond"/>
          <w:sz w:val="24"/>
          <w:szCs w:val="24"/>
        </w:rPr>
        <w:t xml:space="preserve">However, the </w:t>
      </w:r>
      <w:r w:rsidR="003C6DE7">
        <w:rPr>
          <w:rFonts w:ascii="Garamond" w:hAnsi="Garamond"/>
          <w:sz w:val="24"/>
          <w:szCs w:val="24"/>
        </w:rPr>
        <w:t>Governor’s budget proposal,</w:t>
      </w:r>
      <w:r w:rsidR="00FD117E" w:rsidRPr="00837923">
        <w:rPr>
          <w:rFonts w:ascii="Garamond" w:hAnsi="Garamond"/>
          <w:sz w:val="24"/>
          <w:szCs w:val="24"/>
        </w:rPr>
        <w:t xml:space="preserve"> as written</w:t>
      </w:r>
      <w:r w:rsidR="003C6DE7">
        <w:rPr>
          <w:rFonts w:ascii="Garamond" w:hAnsi="Garamond"/>
          <w:sz w:val="24"/>
          <w:szCs w:val="24"/>
        </w:rPr>
        <w:t>,</w:t>
      </w:r>
      <w:r w:rsidR="00FD117E" w:rsidRPr="00837923">
        <w:rPr>
          <w:rFonts w:ascii="Garamond" w:hAnsi="Garamond"/>
          <w:sz w:val="24"/>
          <w:szCs w:val="24"/>
        </w:rPr>
        <w:t xml:space="preserve"> does not </w:t>
      </w:r>
      <w:r w:rsidR="00174A5A">
        <w:rPr>
          <w:rFonts w:ascii="Garamond" w:hAnsi="Garamond"/>
          <w:sz w:val="24"/>
          <w:szCs w:val="24"/>
        </w:rPr>
        <w:t xml:space="preserve">actually </w:t>
      </w:r>
      <w:r w:rsidR="00FD117E" w:rsidRPr="00837923">
        <w:rPr>
          <w:rFonts w:ascii="Garamond" w:hAnsi="Garamond"/>
          <w:sz w:val="24"/>
          <w:szCs w:val="24"/>
        </w:rPr>
        <w:t xml:space="preserve">require </w:t>
      </w:r>
      <w:r w:rsidR="00174A5A">
        <w:rPr>
          <w:rFonts w:ascii="Garamond" w:hAnsi="Garamond"/>
          <w:sz w:val="24"/>
          <w:szCs w:val="24"/>
        </w:rPr>
        <w:t>MassHealth</w:t>
      </w:r>
      <w:r w:rsidR="00FD117E" w:rsidRPr="00837923">
        <w:rPr>
          <w:rFonts w:ascii="Garamond" w:hAnsi="Garamond"/>
          <w:sz w:val="24"/>
          <w:szCs w:val="24"/>
        </w:rPr>
        <w:t xml:space="preserve"> to engage in </w:t>
      </w:r>
      <w:r w:rsidR="00174A5A">
        <w:rPr>
          <w:rFonts w:ascii="Garamond" w:hAnsi="Garamond"/>
          <w:sz w:val="24"/>
          <w:szCs w:val="24"/>
        </w:rPr>
        <w:t xml:space="preserve">the </w:t>
      </w:r>
      <w:r w:rsidR="00FD117E" w:rsidRPr="00837923">
        <w:rPr>
          <w:rFonts w:ascii="Garamond" w:hAnsi="Garamond"/>
          <w:sz w:val="24"/>
          <w:szCs w:val="24"/>
        </w:rPr>
        <w:t xml:space="preserve">negotiations and public hearing that Section 42 calls for. Instead, Section 68 </w:t>
      </w:r>
      <w:r w:rsidR="00E25C25" w:rsidRPr="00837923">
        <w:rPr>
          <w:rFonts w:ascii="Garamond" w:hAnsi="Garamond"/>
          <w:sz w:val="24"/>
          <w:szCs w:val="24"/>
        </w:rPr>
        <w:t xml:space="preserve">gives </w:t>
      </w:r>
      <w:r w:rsidR="00174A5A">
        <w:rPr>
          <w:rFonts w:ascii="Garamond" w:hAnsi="Garamond"/>
          <w:sz w:val="24"/>
          <w:szCs w:val="24"/>
        </w:rPr>
        <w:t>MassHealth</w:t>
      </w:r>
      <w:r w:rsidR="00E25C25" w:rsidRPr="00837923">
        <w:rPr>
          <w:rFonts w:ascii="Garamond" w:hAnsi="Garamond"/>
          <w:sz w:val="24"/>
          <w:szCs w:val="24"/>
        </w:rPr>
        <w:t xml:space="preserve"> the authority to “</w:t>
      </w:r>
      <w:r w:rsidR="00E25C25" w:rsidRPr="00837923">
        <w:rPr>
          <w:rFonts w:ascii="Garamond" w:eastAsia="Times New Roman" w:hAnsi="Garamond" w:cs="Times New Roman"/>
          <w:sz w:val="24"/>
          <w:szCs w:val="24"/>
        </w:rPr>
        <w:t xml:space="preserve">determine, subject to required federal approvals, the extent to which to include within its covered services federally-optional coverage of prescribed drugs,” provided that at least one drug is covered per therapeutic class, and more than one drug is covered in certain, unspecified, therapeutic classes. </w:t>
      </w:r>
    </w:p>
    <w:p w14:paraId="13101E88" w14:textId="020F49BB" w:rsidR="00FD117E" w:rsidRPr="00837923" w:rsidRDefault="00165313" w:rsidP="003C6DE7">
      <w:pPr>
        <w:spacing w:after="200" w:line="276" w:lineRule="auto"/>
        <w:rPr>
          <w:rFonts w:ascii="Garamond" w:eastAsia="Times New Roman" w:hAnsi="Garamond" w:cs="Times New Roman"/>
          <w:sz w:val="24"/>
          <w:szCs w:val="24"/>
        </w:rPr>
      </w:pPr>
      <w:r>
        <w:rPr>
          <w:rFonts w:ascii="Garamond" w:eastAsia="Times New Roman" w:hAnsi="Garamond" w:cs="Times New Roman"/>
          <w:sz w:val="24"/>
          <w:szCs w:val="24"/>
        </w:rPr>
        <w:t>As with the protections described above, n</w:t>
      </w:r>
      <w:r w:rsidR="00E25C25" w:rsidRPr="00837923">
        <w:rPr>
          <w:rFonts w:ascii="Garamond" w:eastAsia="Times New Roman" w:hAnsi="Garamond" w:cs="Times New Roman"/>
          <w:sz w:val="24"/>
          <w:szCs w:val="24"/>
        </w:rPr>
        <w:t>othing in the current language of the proposed budget itself actually establishes this relationship between Sections 42 and 68.  As written, Section 68 is a distinct provision that would allow MassHealth to exclude a drug from its formulary without subjecting it to the negotiation and transparency process.  Furthermore, in the absence of a clearly defined relationship between these two sections, Section 42 could be repealed without any impact to Section 68, leaving only the closed formulary provisions. In either scenario, MassHealth could choose to exclude a drug before engaging in direct negotiations with a manufacturer under Section 42.</w:t>
      </w:r>
    </w:p>
    <w:p w14:paraId="6C6FFEB3" w14:textId="0434F03D" w:rsidR="00E25C25" w:rsidRPr="00837923" w:rsidRDefault="00FC1BCE" w:rsidP="008C0460">
      <w:pPr>
        <w:pStyle w:val="Heading3"/>
        <w:numPr>
          <w:ilvl w:val="0"/>
          <w:numId w:val="2"/>
        </w:numPr>
        <w:spacing w:before="0" w:after="200" w:line="276" w:lineRule="auto"/>
        <w:rPr>
          <w:rFonts w:ascii="Garamond" w:eastAsia="Times New Roman" w:hAnsi="Garamond"/>
          <w:b/>
          <w:color w:val="auto"/>
        </w:rPr>
      </w:pPr>
      <w:r w:rsidRPr="00837923">
        <w:rPr>
          <w:rFonts w:ascii="Garamond" w:eastAsia="Times New Roman" w:hAnsi="Garamond"/>
          <w:b/>
          <w:color w:val="auto"/>
        </w:rPr>
        <w:t xml:space="preserve">Section 68 </w:t>
      </w:r>
      <w:r w:rsidR="00174A5A">
        <w:rPr>
          <w:rFonts w:ascii="Garamond" w:eastAsia="Times New Roman" w:hAnsi="Garamond"/>
          <w:b/>
          <w:color w:val="auto"/>
        </w:rPr>
        <w:t xml:space="preserve">would </w:t>
      </w:r>
      <w:r w:rsidR="003A191E">
        <w:rPr>
          <w:rFonts w:ascii="Garamond" w:eastAsia="Times New Roman" w:hAnsi="Garamond"/>
          <w:b/>
          <w:color w:val="auto"/>
        </w:rPr>
        <w:t>allow</w:t>
      </w:r>
      <w:r w:rsidRPr="00837923">
        <w:rPr>
          <w:rFonts w:ascii="Garamond" w:eastAsia="Times New Roman" w:hAnsi="Garamond"/>
          <w:b/>
          <w:color w:val="auto"/>
        </w:rPr>
        <w:t xml:space="preserve"> </w:t>
      </w:r>
      <w:r w:rsidR="00174A5A">
        <w:rPr>
          <w:rFonts w:ascii="Garamond" w:eastAsia="Times New Roman" w:hAnsi="Garamond"/>
          <w:b/>
          <w:color w:val="auto"/>
        </w:rPr>
        <w:t>MassHealth</w:t>
      </w:r>
      <w:r w:rsidRPr="00837923">
        <w:rPr>
          <w:rFonts w:ascii="Garamond" w:eastAsia="Times New Roman" w:hAnsi="Garamond"/>
          <w:b/>
          <w:color w:val="auto"/>
        </w:rPr>
        <w:t xml:space="preserve"> to </w:t>
      </w:r>
      <w:r w:rsidR="00174A5A">
        <w:rPr>
          <w:rFonts w:ascii="Garamond" w:eastAsia="Times New Roman" w:hAnsi="Garamond"/>
          <w:b/>
          <w:color w:val="auto"/>
        </w:rPr>
        <w:t>undermine the</w:t>
      </w:r>
      <w:r w:rsidR="00E871BC">
        <w:rPr>
          <w:rFonts w:ascii="Garamond" w:eastAsia="Times New Roman" w:hAnsi="Garamond"/>
          <w:b/>
          <w:color w:val="auto"/>
        </w:rPr>
        <w:t xml:space="preserve"> Food and Drug Administration</w:t>
      </w:r>
      <w:r w:rsidR="00D05391">
        <w:rPr>
          <w:rFonts w:ascii="Garamond" w:eastAsia="Times New Roman" w:hAnsi="Garamond"/>
          <w:b/>
          <w:color w:val="auto"/>
        </w:rPr>
        <w:t>’s</w:t>
      </w:r>
      <w:r w:rsidR="00E871BC">
        <w:rPr>
          <w:rFonts w:ascii="Garamond" w:eastAsia="Times New Roman" w:hAnsi="Garamond"/>
          <w:b/>
          <w:color w:val="auto"/>
        </w:rPr>
        <w:t xml:space="preserve"> (FDA) </w:t>
      </w:r>
      <w:r w:rsidR="00174A5A">
        <w:rPr>
          <w:rFonts w:ascii="Garamond" w:eastAsia="Times New Roman" w:hAnsi="Garamond"/>
          <w:b/>
          <w:color w:val="auto"/>
        </w:rPr>
        <w:t>approval process</w:t>
      </w:r>
    </w:p>
    <w:p w14:paraId="703460F8" w14:textId="72D9BFBD" w:rsidR="00E871BC" w:rsidRDefault="00E871BC" w:rsidP="00174A5A">
      <w:pPr>
        <w:spacing w:after="200" w:line="276" w:lineRule="auto"/>
        <w:rPr>
          <w:rFonts w:ascii="Garamond" w:hAnsi="Garamond"/>
          <w:sz w:val="24"/>
          <w:szCs w:val="24"/>
        </w:rPr>
      </w:pPr>
      <w:r>
        <w:rPr>
          <w:rFonts w:ascii="Garamond" w:hAnsi="Garamond"/>
          <w:sz w:val="24"/>
          <w:szCs w:val="24"/>
        </w:rPr>
        <w:t xml:space="preserve">Section 68 also proposes to provide MassHealth with the </w:t>
      </w:r>
      <w:r w:rsidR="00FC1BCE" w:rsidRPr="00837923">
        <w:rPr>
          <w:rFonts w:ascii="Garamond" w:hAnsi="Garamond"/>
          <w:sz w:val="24"/>
          <w:szCs w:val="24"/>
        </w:rPr>
        <w:t xml:space="preserve">authority to determine which drugs and drug classes have demonstrated clinical efficacy – a </w:t>
      </w:r>
      <w:r>
        <w:rPr>
          <w:rFonts w:ascii="Garamond" w:hAnsi="Garamond"/>
          <w:sz w:val="24"/>
          <w:szCs w:val="24"/>
        </w:rPr>
        <w:t>step that would allow MassHealth to</w:t>
      </w:r>
      <w:r w:rsidR="00FC1BCE" w:rsidRPr="00837923">
        <w:rPr>
          <w:rFonts w:ascii="Garamond" w:hAnsi="Garamond"/>
          <w:sz w:val="24"/>
          <w:szCs w:val="24"/>
        </w:rPr>
        <w:t xml:space="preserve"> overrule </w:t>
      </w:r>
      <w:r w:rsidR="00FC1BCE" w:rsidRPr="00837923">
        <w:rPr>
          <w:rFonts w:ascii="Garamond" w:hAnsi="Garamond"/>
          <w:sz w:val="24"/>
          <w:szCs w:val="24"/>
        </w:rPr>
        <w:lastRenderedPageBreak/>
        <w:t>the judgment of the</w:t>
      </w:r>
      <w:r>
        <w:rPr>
          <w:rFonts w:ascii="Garamond" w:hAnsi="Garamond"/>
          <w:sz w:val="24"/>
          <w:szCs w:val="24"/>
        </w:rPr>
        <w:t xml:space="preserve"> federal</w:t>
      </w:r>
      <w:r w:rsidR="00FC1BCE" w:rsidRPr="00837923">
        <w:rPr>
          <w:rFonts w:ascii="Garamond" w:hAnsi="Garamond"/>
          <w:sz w:val="24"/>
          <w:szCs w:val="24"/>
        </w:rPr>
        <w:t xml:space="preserve"> Food and Drug Administration (FDA)</w:t>
      </w:r>
      <w:r>
        <w:rPr>
          <w:rFonts w:ascii="Garamond" w:hAnsi="Garamond"/>
          <w:sz w:val="24"/>
          <w:szCs w:val="24"/>
        </w:rPr>
        <w:t xml:space="preserve"> and eliminate coverage for certain classes of drugs entirely</w:t>
      </w:r>
      <w:r w:rsidR="00FC1BCE" w:rsidRPr="00837923">
        <w:rPr>
          <w:rFonts w:ascii="Garamond" w:hAnsi="Garamond"/>
          <w:sz w:val="24"/>
          <w:szCs w:val="24"/>
        </w:rPr>
        <w:t xml:space="preserve">. </w:t>
      </w:r>
      <w:r w:rsidR="00A03BC3" w:rsidRPr="00837923">
        <w:rPr>
          <w:rFonts w:ascii="Garamond" w:hAnsi="Garamond"/>
          <w:sz w:val="24"/>
          <w:szCs w:val="24"/>
        </w:rPr>
        <w:t xml:space="preserve">Section 68 only </w:t>
      </w:r>
      <w:r>
        <w:rPr>
          <w:rFonts w:ascii="Garamond" w:hAnsi="Garamond"/>
          <w:sz w:val="24"/>
          <w:szCs w:val="24"/>
        </w:rPr>
        <w:t>requires MassHealth</w:t>
      </w:r>
      <w:r w:rsidR="00A03BC3" w:rsidRPr="00837923">
        <w:rPr>
          <w:rFonts w:ascii="Garamond" w:hAnsi="Garamond"/>
          <w:sz w:val="24"/>
          <w:szCs w:val="24"/>
        </w:rPr>
        <w:t xml:space="preserve"> to cover at least one drug in a therapeutic class “where at least one drug in the class has demonstrated clinical efficacy</w:t>
      </w:r>
      <w:r>
        <w:rPr>
          <w:rFonts w:ascii="Garamond" w:hAnsi="Garamond"/>
          <w:sz w:val="24"/>
          <w:szCs w:val="24"/>
        </w:rPr>
        <w:t>.” This language would allow</w:t>
      </w:r>
      <w:r w:rsidR="00A03BC3" w:rsidRPr="00837923">
        <w:rPr>
          <w:rFonts w:ascii="Garamond" w:hAnsi="Garamond"/>
          <w:sz w:val="24"/>
          <w:szCs w:val="24"/>
        </w:rPr>
        <w:t xml:space="preserve"> MassHealth </w:t>
      </w:r>
      <w:r>
        <w:rPr>
          <w:rFonts w:ascii="Garamond" w:hAnsi="Garamond"/>
          <w:sz w:val="24"/>
          <w:szCs w:val="24"/>
        </w:rPr>
        <w:t>to choose to completely eliminate coverage of a particular class</w:t>
      </w:r>
      <w:r w:rsidR="00A03BC3" w:rsidRPr="00837923">
        <w:rPr>
          <w:rFonts w:ascii="Garamond" w:hAnsi="Garamond"/>
          <w:sz w:val="24"/>
          <w:szCs w:val="24"/>
        </w:rPr>
        <w:t xml:space="preserve"> if </w:t>
      </w:r>
      <w:r>
        <w:rPr>
          <w:rFonts w:ascii="Garamond" w:hAnsi="Garamond"/>
          <w:sz w:val="24"/>
          <w:szCs w:val="24"/>
        </w:rPr>
        <w:t>it</w:t>
      </w:r>
      <w:r w:rsidR="00A03BC3" w:rsidRPr="00837923">
        <w:rPr>
          <w:rFonts w:ascii="Garamond" w:hAnsi="Garamond"/>
          <w:sz w:val="24"/>
          <w:szCs w:val="24"/>
        </w:rPr>
        <w:t xml:space="preserve"> determines by its own</w:t>
      </w:r>
      <w:r w:rsidR="00F129C4">
        <w:rPr>
          <w:rFonts w:ascii="Garamond" w:hAnsi="Garamond"/>
          <w:sz w:val="24"/>
          <w:szCs w:val="24"/>
        </w:rPr>
        <w:t xml:space="preserve"> process </w:t>
      </w:r>
      <w:r w:rsidR="00A03BC3" w:rsidRPr="00837923">
        <w:rPr>
          <w:rFonts w:ascii="Garamond" w:hAnsi="Garamond"/>
          <w:sz w:val="24"/>
          <w:szCs w:val="24"/>
        </w:rPr>
        <w:t xml:space="preserve">that an FDA-approved class of drugs </w:t>
      </w:r>
      <w:r>
        <w:rPr>
          <w:rFonts w:ascii="Garamond" w:hAnsi="Garamond"/>
          <w:sz w:val="24"/>
          <w:szCs w:val="24"/>
        </w:rPr>
        <w:t>has</w:t>
      </w:r>
      <w:r w:rsidR="00A03BC3" w:rsidRPr="00837923">
        <w:rPr>
          <w:rFonts w:ascii="Garamond" w:hAnsi="Garamond"/>
          <w:sz w:val="24"/>
          <w:szCs w:val="24"/>
        </w:rPr>
        <w:t xml:space="preserve"> no clinical efficacy. </w:t>
      </w:r>
    </w:p>
    <w:p w14:paraId="1F8B1B2E" w14:textId="10AB013A" w:rsidR="00593A77" w:rsidRPr="00837923" w:rsidRDefault="00E871BC" w:rsidP="00174A5A">
      <w:pPr>
        <w:spacing w:after="200" w:line="276" w:lineRule="auto"/>
        <w:rPr>
          <w:rFonts w:ascii="Garamond" w:hAnsi="Garamond"/>
          <w:sz w:val="24"/>
          <w:szCs w:val="24"/>
        </w:rPr>
      </w:pPr>
      <w:r>
        <w:rPr>
          <w:rFonts w:ascii="Garamond" w:hAnsi="Garamond"/>
          <w:sz w:val="24"/>
          <w:szCs w:val="24"/>
        </w:rPr>
        <w:t>MassHealth</w:t>
      </w:r>
      <w:r w:rsidR="00A03BC3" w:rsidRPr="00837923">
        <w:rPr>
          <w:rFonts w:ascii="Garamond" w:hAnsi="Garamond"/>
          <w:sz w:val="24"/>
          <w:szCs w:val="24"/>
        </w:rPr>
        <w:t xml:space="preserve"> has </w:t>
      </w:r>
      <w:r>
        <w:rPr>
          <w:rFonts w:ascii="Garamond" w:hAnsi="Garamond"/>
          <w:sz w:val="24"/>
          <w:szCs w:val="24"/>
        </w:rPr>
        <w:t>provided</w:t>
      </w:r>
      <w:r w:rsidR="00A03BC3" w:rsidRPr="00837923">
        <w:rPr>
          <w:rFonts w:ascii="Garamond" w:hAnsi="Garamond"/>
          <w:sz w:val="24"/>
          <w:szCs w:val="24"/>
        </w:rPr>
        <w:t xml:space="preserve"> no evidence that the FDA, which Governor Baker has criticized for its slow pace of approvals in other contexts, is allowing drugs with no clinical efficacy to come to market at significant rates</w:t>
      </w:r>
      <w:r w:rsidR="003A191E">
        <w:rPr>
          <w:rFonts w:ascii="Garamond" w:hAnsi="Garamond"/>
          <w:sz w:val="24"/>
          <w:szCs w:val="24"/>
        </w:rPr>
        <w:t>, even</w:t>
      </w:r>
      <w:r w:rsidR="00A03BC3" w:rsidRPr="00837923">
        <w:rPr>
          <w:rFonts w:ascii="Garamond" w:hAnsi="Garamond"/>
          <w:sz w:val="24"/>
          <w:szCs w:val="24"/>
        </w:rPr>
        <w:t xml:space="preserve"> through its accelerat</w:t>
      </w:r>
      <w:r>
        <w:rPr>
          <w:rFonts w:ascii="Garamond" w:hAnsi="Garamond"/>
          <w:sz w:val="24"/>
          <w:szCs w:val="24"/>
        </w:rPr>
        <w:t>ed approval process.  Furthermore, there is</w:t>
      </w:r>
      <w:r w:rsidR="00A03BC3" w:rsidRPr="00837923">
        <w:rPr>
          <w:rFonts w:ascii="Garamond" w:hAnsi="Garamond"/>
          <w:sz w:val="24"/>
          <w:szCs w:val="24"/>
        </w:rPr>
        <w:t xml:space="preserve"> no guarantee that </w:t>
      </w:r>
      <w:r>
        <w:rPr>
          <w:rFonts w:ascii="Garamond" w:hAnsi="Garamond"/>
          <w:sz w:val="24"/>
          <w:szCs w:val="24"/>
        </w:rPr>
        <w:t>MassHealth</w:t>
      </w:r>
      <w:r w:rsidR="00A03BC3" w:rsidRPr="00837923">
        <w:rPr>
          <w:rFonts w:ascii="Garamond" w:hAnsi="Garamond"/>
          <w:sz w:val="24"/>
          <w:szCs w:val="24"/>
        </w:rPr>
        <w:t xml:space="preserve"> will limit its review of FDA approvals to just the small class of drugs that </w:t>
      </w:r>
      <w:r>
        <w:rPr>
          <w:rFonts w:ascii="Garamond" w:hAnsi="Garamond"/>
          <w:sz w:val="24"/>
          <w:szCs w:val="24"/>
        </w:rPr>
        <w:t>are approved</w:t>
      </w:r>
      <w:r w:rsidR="003A191E">
        <w:rPr>
          <w:rFonts w:ascii="Garamond" w:hAnsi="Garamond"/>
          <w:sz w:val="24"/>
          <w:szCs w:val="24"/>
        </w:rPr>
        <w:t xml:space="preserve"> through this</w:t>
      </w:r>
      <w:r w:rsidR="00A03BC3" w:rsidRPr="00837923">
        <w:rPr>
          <w:rFonts w:ascii="Garamond" w:hAnsi="Garamond"/>
          <w:sz w:val="24"/>
          <w:szCs w:val="24"/>
        </w:rPr>
        <w:t xml:space="preserve"> accelerated process. </w:t>
      </w:r>
      <w:r w:rsidR="003A191E">
        <w:rPr>
          <w:rFonts w:ascii="Garamond" w:hAnsi="Garamond"/>
          <w:sz w:val="24"/>
          <w:szCs w:val="24"/>
        </w:rPr>
        <w:t>Instead, Section 68 would provide MassHealth with the broad power to exclude access to entire classes of drugs that have received FDA approval, undermining both the authority of the FDA and access to vital care for MassHealth beneficiaries.</w:t>
      </w:r>
    </w:p>
    <w:p w14:paraId="548CD4BD" w14:textId="68EF64BA" w:rsidR="00593A77" w:rsidRPr="00837923" w:rsidRDefault="00593A77" w:rsidP="008C0460">
      <w:pPr>
        <w:pStyle w:val="Heading3"/>
        <w:numPr>
          <w:ilvl w:val="0"/>
          <w:numId w:val="2"/>
        </w:numPr>
        <w:spacing w:before="0" w:after="200" w:line="276" w:lineRule="auto"/>
        <w:rPr>
          <w:rFonts w:ascii="Garamond" w:hAnsi="Garamond"/>
          <w:b/>
          <w:color w:val="auto"/>
        </w:rPr>
      </w:pPr>
      <w:r w:rsidRPr="00837923">
        <w:rPr>
          <w:rFonts w:ascii="Garamond" w:hAnsi="Garamond"/>
          <w:b/>
          <w:color w:val="auto"/>
        </w:rPr>
        <w:t xml:space="preserve">Enacting a closed formulary would set a </w:t>
      </w:r>
      <w:r w:rsidR="00837923">
        <w:rPr>
          <w:rFonts w:ascii="Garamond" w:hAnsi="Garamond"/>
          <w:b/>
          <w:color w:val="auto"/>
        </w:rPr>
        <w:t>dangerous</w:t>
      </w:r>
      <w:r w:rsidRPr="00837923">
        <w:rPr>
          <w:rFonts w:ascii="Garamond" w:hAnsi="Garamond"/>
          <w:b/>
          <w:color w:val="auto"/>
        </w:rPr>
        <w:t xml:space="preserve"> national precedent.</w:t>
      </w:r>
    </w:p>
    <w:p w14:paraId="39CA2782" w14:textId="1C91413D" w:rsidR="00593A77" w:rsidRPr="00837923" w:rsidRDefault="00593A77" w:rsidP="00A45EE5">
      <w:pPr>
        <w:pStyle w:val="CommentText"/>
        <w:spacing w:after="200" w:line="276" w:lineRule="auto"/>
        <w:rPr>
          <w:rFonts w:ascii="Garamond" w:hAnsi="Garamond"/>
          <w:sz w:val="24"/>
          <w:szCs w:val="24"/>
        </w:rPr>
      </w:pPr>
      <w:r w:rsidRPr="00837923">
        <w:rPr>
          <w:rFonts w:ascii="Garamond" w:hAnsi="Garamond"/>
          <w:sz w:val="24"/>
          <w:szCs w:val="24"/>
        </w:rPr>
        <w:t xml:space="preserve">Massachusetts </w:t>
      </w:r>
      <w:r w:rsidR="0092437A">
        <w:rPr>
          <w:rFonts w:ascii="Garamond" w:hAnsi="Garamond"/>
          <w:sz w:val="24"/>
          <w:szCs w:val="24"/>
        </w:rPr>
        <w:t xml:space="preserve">can be justifiably proud of our history of leading the </w:t>
      </w:r>
      <w:r w:rsidR="00E35AE8">
        <w:rPr>
          <w:rFonts w:ascii="Garamond" w:hAnsi="Garamond"/>
          <w:sz w:val="24"/>
          <w:szCs w:val="24"/>
        </w:rPr>
        <w:t>country</w:t>
      </w:r>
      <w:r w:rsidR="0092437A">
        <w:rPr>
          <w:rFonts w:ascii="Garamond" w:hAnsi="Garamond"/>
          <w:sz w:val="24"/>
          <w:szCs w:val="24"/>
        </w:rPr>
        <w:t xml:space="preserve"> </w:t>
      </w:r>
      <w:r w:rsidRPr="00837923">
        <w:rPr>
          <w:rFonts w:ascii="Garamond" w:hAnsi="Garamond"/>
          <w:sz w:val="24"/>
          <w:szCs w:val="24"/>
        </w:rPr>
        <w:t xml:space="preserve">in </w:t>
      </w:r>
      <w:r w:rsidR="00603B70">
        <w:rPr>
          <w:rFonts w:ascii="Garamond" w:hAnsi="Garamond"/>
          <w:sz w:val="24"/>
          <w:szCs w:val="24"/>
        </w:rPr>
        <w:t>expanding healthcare access</w:t>
      </w:r>
      <w:r w:rsidRPr="00837923">
        <w:rPr>
          <w:rFonts w:ascii="Garamond" w:hAnsi="Garamond"/>
          <w:sz w:val="24"/>
          <w:szCs w:val="24"/>
        </w:rPr>
        <w:t>.</w:t>
      </w:r>
      <w:r w:rsidR="00603B70">
        <w:rPr>
          <w:rFonts w:ascii="Garamond" w:hAnsi="Garamond"/>
          <w:sz w:val="24"/>
          <w:szCs w:val="24"/>
        </w:rPr>
        <w:t xml:space="preserve"> By enacting Section 68’s closed formulary proposal, Massachusetts would ignore this tradition and instead set a dangerous new standard for the rest of the nation.</w:t>
      </w:r>
      <w:r w:rsidRPr="00837923">
        <w:rPr>
          <w:rFonts w:ascii="Garamond" w:hAnsi="Garamond"/>
          <w:sz w:val="24"/>
          <w:szCs w:val="24"/>
        </w:rPr>
        <w:t xml:space="preserve"> Rather than inspiring other states to work harder to provide care, this proposal would set the precedent for other states to restrict access to crucial medications, many of which would likely do so through even more sweeping and harmful measures. Enacting a closed formulary would </w:t>
      </w:r>
      <w:r w:rsidR="00A45EE5">
        <w:rPr>
          <w:rFonts w:ascii="Garamond" w:hAnsi="Garamond"/>
          <w:sz w:val="24"/>
          <w:szCs w:val="24"/>
        </w:rPr>
        <w:t>therefore not only be harmful</w:t>
      </w:r>
      <w:r w:rsidRPr="00837923">
        <w:rPr>
          <w:rFonts w:ascii="Garamond" w:hAnsi="Garamond"/>
          <w:sz w:val="24"/>
          <w:szCs w:val="24"/>
        </w:rPr>
        <w:t xml:space="preserve"> for </w:t>
      </w:r>
      <w:r w:rsidR="00A45EE5">
        <w:rPr>
          <w:rFonts w:ascii="Garamond" w:hAnsi="Garamond"/>
          <w:sz w:val="24"/>
          <w:szCs w:val="24"/>
        </w:rPr>
        <w:t>individuals</w:t>
      </w:r>
      <w:r w:rsidRPr="00837923">
        <w:rPr>
          <w:rFonts w:ascii="Garamond" w:hAnsi="Garamond"/>
          <w:sz w:val="24"/>
          <w:szCs w:val="24"/>
        </w:rPr>
        <w:t xml:space="preserve"> living with chronic conditions in Massachusetts, </w:t>
      </w:r>
      <w:r w:rsidR="00A45EE5">
        <w:rPr>
          <w:rFonts w:ascii="Garamond" w:hAnsi="Garamond"/>
          <w:sz w:val="24"/>
          <w:szCs w:val="24"/>
        </w:rPr>
        <w:t>but</w:t>
      </w:r>
      <w:r w:rsidR="00E61E85">
        <w:rPr>
          <w:rFonts w:ascii="Garamond" w:hAnsi="Garamond"/>
          <w:sz w:val="24"/>
          <w:szCs w:val="24"/>
        </w:rPr>
        <w:t xml:space="preserve"> also</w:t>
      </w:r>
      <w:r w:rsidR="00A45EE5">
        <w:rPr>
          <w:rFonts w:ascii="Garamond" w:hAnsi="Garamond"/>
          <w:sz w:val="24"/>
          <w:szCs w:val="24"/>
        </w:rPr>
        <w:t xml:space="preserve"> </w:t>
      </w:r>
      <w:r w:rsidR="00603B70">
        <w:rPr>
          <w:rFonts w:ascii="Garamond" w:hAnsi="Garamond"/>
          <w:sz w:val="24"/>
          <w:szCs w:val="24"/>
        </w:rPr>
        <w:t xml:space="preserve">could </w:t>
      </w:r>
      <w:r w:rsidRPr="00837923">
        <w:rPr>
          <w:rFonts w:ascii="Garamond" w:hAnsi="Garamond"/>
          <w:sz w:val="24"/>
          <w:szCs w:val="24"/>
        </w:rPr>
        <w:t xml:space="preserve">be </w:t>
      </w:r>
      <w:r w:rsidR="00E35AE8">
        <w:rPr>
          <w:rFonts w:ascii="Garamond" w:hAnsi="Garamond"/>
          <w:sz w:val="24"/>
          <w:szCs w:val="24"/>
        </w:rPr>
        <w:t>significantly damaging</w:t>
      </w:r>
      <w:r w:rsidR="00E35AE8" w:rsidRPr="00837923">
        <w:rPr>
          <w:rFonts w:ascii="Garamond" w:hAnsi="Garamond"/>
          <w:sz w:val="24"/>
          <w:szCs w:val="24"/>
        </w:rPr>
        <w:t xml:space="preserve"> </w:t>
      </w:r>
      <w:r w:rsidRPr="00837923">
        <w:rPr>
          <w:rFonts w:ascii="Garamond" w:hAnsi="Garamond"/>
          <w:sz w:val="24"/>
          <w:szCs w:val="24"/>
        </w:rPr>
        <w:t xml:space="preserve">for </w:t>
      </w:r>
      <w:r w:rsidR="00603B70">
        <w:rPr>
          <w:rFonts w:ascii="Garamond" w:hAnsi="Garamond"/>
          <w:sz w:val="24"/>
          <w:szCs w:val="24"/>
        </w:rPr>
        <w:t>Medicaid populations throughout the country.</w:t>
      </w:r>
    </w:p>
    <w:p w14:paraId="1B5A7FB2" w14:textId="77777777" w:rsidR="00593A77" w:rsidRPr="00837923" w:rsidRDefault="00593A77" w:rsidP="00837923">
      <w:pPr>
        <w:pStyle w:val="Heading2"/>
        <w:numPr>
          <w:ilvl w:val="0"/>
          <w:numId w:val="3"/>
        </w:numPr>
        <w:spacing w:before="0" w:after="200" w:line="276" w:lineRule="auto"/>
        <w:rPr>
          <w:rFonts w:ascii="Garamond" w:hAnsi="Garamond"/>
          <w:b/>
          <w:color w:val="auto"/>
        </w:rPr>
      </w:pPr>
      <w:r w:rsidRPr="00837923">
        <w:rPr>
          <w:rFonts w:ascii="Garamond" w:hAnsi="Garamond"/>
          <w:b/>
          <w:color w:val="auto"/>
        </w:rPr>
        <w:t>Conclusion</w:t>
      </w:r>
    </w:p>
    <w:p w14:paraId="79E17E7E" w14:textId="3D61E700" w:rsidR="00593A77" w:rsidRPr="00837923" w:rsidRDefault="00593A77" w:rsidP="00A45EE5">
      <w:pPr>
        <w:spacing w:after="200" w:line="276" w:lineRule="auto"/>
        <w:rPr>
          <w:rFonts w:ascii="Garamond" w:hAnsi="Garamond"/>
          <w:sz w:val="24"/>
          <w:szCs w:val="24"/>
        </w:rPr>
      </w:pPr>
      <w:r w:rsidRPr="00837923">
        <w:rPr>
          <w:rFonts w:ascii="Garamond" w:hAnsi="Garamond"/>
          <w:sz w:val="24"/>
          <w:szCs w:val="24"/>
        </w:rPr>
        <w:t xml:space="preserve">For the foregoing reasons, we </w:t>
      </w:r>
      <w:r w:rsidR="004B33C8">
        <w:rPr>
          <w:rFonts w:ascii="Garamond" w:hAnsi="Garamond"/>
          <w:sz w:val="24"/>
          <w:szCs w:val="24"/>
        </w:rPr>
        <w:t>urge the Committee to include</w:t>
      </w:r>
      <w:r w:rsidRPr="00837923">
        <w:rPr>
          <w:rFonts w:ascii="Garamond" w:hAnsi="Garamond"/>
          <w:sz w:val="24"/>
          <w:szCs w:val="24"/>
        </w:rPr>
        <w:t xml:space="preserve"> Section 42</w:t>
      </w:r>
      <w:r w:rsidR="004B33C8">
        <w:rPr>
          <w:rFonts w:ascii="Garamond" w:hAnsi="Garamond"/>
          <w:sz w:val="24"/>
          <w:szCs w:val="24"/>
        </w:rPr>
        <w:t xml:space="preserve"> in its budget as</w:t>
      </w:r>
      <w:r w:rsidRPr="00837923">
        <w:rPr>
          <w:rFonts w:ascii="Garamond" w:hAnsi="Garamond"/>
          <w:sz w:val="24"/>
          <w:szCs w:val="24"/>
        </w:rPr>
        <w:t xml:space="preserve"> an admirable step toward reducing drug costs </w:t>
      </w:r>
      <w:r w:rsidR="004B33C8">
        <w:rPr>
          <w:rFonts w:ascii="Garamond" w:hAnsi="Garamond"/>
          <w:sz w:val="24"/>
          <w:szCs w:val="24"/>
        </w:rPr>
        <w:t>without</w:t>
      </w:r>
      <w:r w:rsidRPr="00837923">
        <w:rPr>
          <w:rFonts w:ascii="Garamond" w:hAnsi="Garamond"/>
          <w:sz w:val="24"/>
          <w:szCs w:val="24"/>
        </w:rPr>
        <w:t xml:space="preserve"> threaten</w:t>
      </w:r>
      <w:r w:rsidR="004B33C8">
        <w:rPr>
          <w:rFonts w:ascii="Garamond" w:hAnsi="Garamond"/>
          <w:sz w:val="24"/>
          <w:szCs w:val="24"/>
        </w:rPr>
        <w:t>ing</w:t>
      </w:r>
      <w:r w:rsidRPr="00837923">
        <w:rPr>
          <w:rFonts w:ascii="Garamond" w:hAnsi="Garamond"/>
          <w:sz w:val="24"/>
          <w:szCs w:val="24"/>
        </w:rPr>
        <w:t xml:space="preserve"> the health of MassHealth beneficiaries. </w:t>
      </w:r>
      <w:r w:rsidR="004B33C8">
        <w:rPr>
          <w:rFonts w:ascii="Garamond" w:hAnsi="Garamond"/>
          <w:sz w:val="24"/>
          <w:szCs w:val="24"/>
        </w:rPr>
        <w:t xml:space="preserve">In contrast, we urge the Committee to follow the precedent set this past summer by continuing to reject Section 68 as </w:t>
      </w:r>
      <w:r w:rsidR="006124F8">
        <w:rPr>
          <w:rFonts w:ascii="Garamond" w:hAnsi="Garamond"/>
          <w:sz w:val="24"/>
          <w:szCs w:val="24"/>
        </w:rPr>
        <w:t xml:space="preserve">a </w:t>
      </w:r>
      <w:r w:rsidR="004B33C8">
        <w:rPr>
          <w:rFonts w:ascii="Garamond" w:hAnsi="Garamond"/>
          <w:sz w:val="24"/>
          <w:szCs w:val="24"/>
        </w:rPr>
        <w:t xml:space="preserve">dangerous </w:t>
      </w:r>
      <w:r w:rsidR="006124F8">
        <w:rPr>
          <w:rFonts w:ascii="Garamond" w:hAnsi="Garamond"/>
          <w:sz w:val="24"/>
          <w:szCs w:val="24"/>
        </w:rPr>
        <w:t xml:space="preserve">approach </w:t>
      </w:r>
      <w:r w:rsidR="004B33C8">
        <w:rPr>
          <w:rFonts w:ascii="Garamond" w:hAnsi="Garamond"/>
          <w:sz w:val="24"/>
          <w:szCs w:val="24"/>
        </w:rPr>
        <w:t>that could unduly restrict access to lifesaving care for Massachusetts’s</w:t>
      </w:r>
      <w:r w:rsidR="00A20BB3">
        <w:rPr>
          <w:rFonts w:ascii="Garamond" w:hAnsi="Garamond"/>
          <w:sz w:val="24"/>
          <w:szCs w:val="24"/>
        </w:rPr>
        <w:t xml:space="preserve"> most</w:t>
      </w:r>
      <w:r w:rsidR="004B33C8">
        <w:rPr>
          <w:rFonts w:ascii="Garamond" w:hAnsi="Garamond"/>
          <w:sz w:val="24"/>
          <w:szCs w:val="24"/>
        </w:rPr>
        <w:t xml:space="preserve"> vulnerable populations.</w:t>
      </w:r>
    </w:p>
    <w:p w14:paraId="5ABE95C4" w14:textId="522C46DD" w:rsidR="00593A77" w:rsidRPr="00837923" w:rsidRDefault="00593A77" w:rsidP="004B33C8">
      <w:pPr>
        <w:pStyle w:val="CommentText"/>
        <w:spacing w:after="200" w:line="276" w:lineRule="auto"/>
        <w:rPr>
          <w:rFonts w:ascii="Garamond" w:hAnsi="Garamond"/>
          <w:sz w:val="24"/>
          <w:szCs w:val="24"/>
        </w:rPr>
      </w:pPr>
      <w:r w:rsidRPr="00837923">
        <w:rPr>
          <w:rFonts w:ascii="Garamond" w:hAnsi="Garamond"/>
          <w:sz w:val="24"/>
          <w:szCs w:val="24"/>
        </w:rPr>
        <w:t>We welcome the opportunity to discuss these provisions further or</w:t>
      </w:r>
      <w:r w:rsidR="004B33C8">
        <w:rPr>
          <w:rFonts w:ascii="Garamond" w:hAnsi="Garamond"/>
          <w:sz w:val="24"/>
          <w:szCs w:val="24"/>
        </w:rPr>
        <w:t xml:space="preserve"> answer any questions that the C</w:t>
      </w:r>
      <w:r w:rsidRPr="00837923">
        <w:rPr>
          <w:rFonts w:ascii="Garamond" w:hAnsi="Garamond"/>
          <w:sz w:val="24"/>
          <w:szCs w:val="24"/>
        </w:rPr>
        <w:t xml:space="preserve">ommittee members might have.  </w:t>
      </w:r>
      <w:r w:rsidR="004675F4">
        <w:rPr>
          <w:rFonts w:ascii="Garamond" w:hAnsi="Garamond"/>
          <w:sz w:val="24"/>
          <w:szCs w:val="24"/>
        </w:rPr>
        <w:t xml:space="preserve">Please contact Neil Cronin at </w:t>
      </w:r>
      <w:hyperlink r:id="rId9" w:history="1">
        <w:r w:rsidR="004675F4" w:rsidRPr="00CC4E85">
          <w:rPr>
            <w:rStyle w:val="Hyperlink"/>
            <w:rFonts w:ascii="Garamond" w:hAnsi="Garamond"/>
            <w:sz w:val="24"/>
            <w:szCs w:val="24"/>
          </w:rPr>
          <w:t>ncronin@mlri.org</w:t>
        </w:r>
      </w:hyperlink>
      <w:r w:rsidR="004675F4">
        <w:rPr>
          <w:rFonts w:ascii="Garamond" w:hAnsi="Garamond"/>
          <w:sz w:val="24"/>
          <w:szCs w:val="24"/>
        </w:rPr>
        <w:t xml:space="preserve"> or 617-357-0700 ext 309 to follow up.</w:t>
      </w:r>
    </w:p>
    <w:p w14:paraId="5C8472EB" w14:textId="77777777" w:rsidR="00593A77" w:rsidRPr="00837923" w:rsidRDefault="00593A77" w:rsidP="00F76427">
      <w:pPr>
        <w:pStyle w:val="CommentText"/>
        <w:spacing w:after="200" w:line="276" w:lineRule="auto"/>
        <w:rPr>
          <w:rFonts w:ascii="Garamond" w:hAnsi="Garamond"/>
          <w:sz w:val="24"/>
          <w:szCs w:val="24"/>
        </w:rPr>
      </w:pPr>
      <w:r w:rsidRPr="00837923">
        <w:rPr>
          <w:rFonts w:ascii="Garamond" w:hAnsi="Garamond"/>
          <w:sz w:val="24"/>
          <w:szCs w:val="24"/>
        </w:rPr>
        <w:t>Sincerely,</w:t>
      </w:r>
    </w:p>
    <w:p w14:paraId="50138D2F" w14:textId="4CCB3248" w:rsidR="00377CF2" w:rsidRDefault="004675F4" w:rsidP="004675F4">
      <w:pPr>
        <w:spacing w:after="0" w:line="240" w:lineRule="auto"/>
      </w:pPr>
      <w:r>
        <w:t>Robert Greenwald</w:t>
      </w:r>
      <w:r>
        <w:tab/>
      </w:r>
      <w:r>
        <w:tab/>
      </w:r>
      <w:r>
        <w:tab/>
      </w:r>
    </w:p>
    <w:p w14:paraId="1C38D45E" w14:textId="4B37D7AA" w:rsidR="004675F4" w:rsidRDefault="004675F4" w:rsidP="004675F4">
      <w:pPr>
        <w:spacing w:after="0" w:line="240" w:lineRule="auto"/>
        <w:rPr>
          <w:rFonts w:ascii="Garamond" w:hAnsi="Garamond"/>
          <w:sz w:val="24"/>
          <w:szCs w:val="24"/>
        </w:rPr>
      </w:pPr>
      <w:r w:rsidRPr="00837923">
        <w:rPr>
          <w:rFonts w:ascii="Garamond" w:hAnsi="Garamond"/>
          <w:sz w:val="24"/>
          <w:szCs w:val="24"/>
        </w:rPr>
        <w:t>Center for Health Law and Policy Innovation (CHLPI)</w:t>
      </w:r>
      <w:r>
        <w:rPr>
          <w:rFonts w:ascii="Garamond" w:hAnsi="Garamond"/>
          <w:sz w:val="24"/>
          <w:szCs w:val="24"/>
        </w:rPr>
        <w:t xml:space="preserve"> of Harvard Law School</w:t>
      </w:r>
    </w:p>
    <w:p w14:paraId="499988F5" w14:textId="77777777" w:rsidR="004675F4" w:rsidRDefault="004675F4" w:rsidP="004675F4">
      <w:pPr>
        <w:spacing w:after="0" w:line="240" w:lineRule="auto"/>
        <w:rPr>
          <w:rFonts w:ascii="Garamond" w:hAnsi="Garamond"/>
          <w:sz w:val="24"/>
          <w:szCs w:val="24"/>
        </w:rPr>
      </w:pPr>
    </w:p>
    <w:p w14:paraId="2228025C" w14:textId="4004EE95" w:rsidR="004675F4" w:rsidRDefault="004675F4" w:rsidP="004675F4">
      <w:pPr>
        <w:spacing w:after="0" w:line="240" w:lineRule="auto"/>
        <w:rPr>
          <w:rFonts w:ascii="Garamond" w:hAnsi="Garamond"/>
          <w:sz w:val="24"/>
          <w:szCs w:val="24"/>
        </w:rPr>
      </w:pPr>
      <w:r>
        <w:rPr>
          <w:rFonts w:ascii="Garamond" w:hAnsi="Garamond"/>
          <w:sz w:val="24"/>
          <w:szCs w:val="24"/>
        </w:rPr>
        <w:t>Neil Cronin</w:t>
      </w:r>
    </w:p>
    <w:p w14:paraId="1841A193" w14:textId="28E036E8" w:rsidR="004675F4" w:rsidRDefault="004675F4" w:rsidP="004675F4">
      <w:pPr>
        <w:spacing w:after="0" w:line="240" w:lineRule="auto"/>
        <w:rPr>
          <w:rFonts w:ascii="Garamond" w:hAnsi="Garamond"/>
          <w:sz w:val="24"/>
          <w:szCs w:val="24"/>
        </w:rPr>
      </w:pPr>
      <w:r>
        <w:rPr>
          <w:rFonts w:ascii="Garamond" w:hAnsi="Garamond"/>
          <w:sz w:val="24"/>
          <w:szCs w:val="24"/>
        </w:rPr>
        <w:t>Massachusetts Law Reform Institute</w:t>
      </w:r>
    </w:p>
    <w:p w14:paraId="3CA72618" w14:textId="77777777" w:rsidR="004675F4" w:rsidRDefault="004675F4" w:rsidP="004675F4">
      <w:pPr>
        <w:spacing w:after="0" w:line="240" w:lineRule="auto"/>
        <w:rPr>
          <w:rFonts w:ascii="Garamond" w:hAnsi="Garamond"/>
          <w:sz w:val="24"/>
          <w:szCs w:val="24"/>
        </w:rPr>
      </w:pPr>
    </w:p>
    <w:p w14:paraId="736D28F4" w14:textId="52D0E35A" w:rsidR="004675F4" w:rsidRDefault="004675F4" w:rsidP="004675F4">
      <w:pPr>
        <w:spacing w:after="0" w:line="240" w:lineRule="auto"/>
        <w:rPr>
          <w:rFonts w:ascii="Verdana" w:hAnsi="Verdana"/>
          <w:color w:val="000000"/>
          <w:sz w:val="20"/>
          <w:szCs w:val="20"/>
        </w:rPr>
      </w:pPr>
      <w:r>
        <w:rPr>
          <w:rFonts w:ascii="Garamond" w:hAnsi="Garamond"/>
          <w:sz w:val="24"/>
          <w:szCs w:val="24"/>
        </w:rPr>
        <w:lastRenderedPageBreak/>
        <w:t xml:space="preserve">Carl </w:t>
      </w:r>
      <w:r>
        <w:rPr>
          <w:rFonts w:ascii="Verdana" w:hAnsi="Verdana"/>
          <w:color w:val="000000"/>
          <w:sz w:val="20"/>
          <w:szCs w:val="20"/>
        </w:rPr>
        <w:t>Sciortino</w:t>
      </w:r>
    </w:p>
    <w:p w14:paraId="32AED28E" w14:textId="1176C91E" w:rsidR="004675F4" w:rsidRDefault="004675F4" w:rsidP="004675F4">
      <w:pPr>
        <w:spacing w:after="0" w:line="240" w:lineRule="auto"/>
        <w:rPr>
          <w:rFonts w:ascii="Verdana" w:hAnsi="Verdana"/>
          <w:color w:val="000000"/>
          <w:sz w:val="20"/>
          <w:szCs w:val="20"/>
        </w:rPr>
      </w:pPr>
      <w:r>
        <w:rPr>
          <w:rFonts w:ascii="Verdana" w:hAnsi="Verdana"/>
          <w:color w:val="000000"/>
          <w:sz w:val="20"/>
          <w:szCs w:val="20"/>
        </w:rPr>
        <w:t>AIDS Action Committee</w:t>
      </w:r>
    </w:p>
    <w:p w14:paraId="77D069C6" w14:textId="77777777" w:rsidR="004675F4" w:rsidRDefault="004675F4" w:rsidP="004675F4">
      <w:pPr>
        <w:spacing w:after="0" w:line="240" w:lineRule="auto"/>
        <w:rPr>
          <w:rFonts w:ascii="Verdana" w:hAnsi="Verdana"/>
          <w:color w:val="000000"/>
          <w:sz w:val="20"/>
          <w:szCs w:val="20"/>
        </w:rPr>
      </w:pPr>
    </w:p>
    <w:p w14:paraId="150E44DD" w14:textId="0F22B652" w:rsidR="004675F4" w:rsidRDefault="004675F4" w:rsidP="004675F4">
      <w:pPr>
        <w:spacing w:after="0" w:line="240" w:lineRule="auto"/>
      </w:pPr>
      <w:r>
        <w:t>Michelle Dickson</w:t>
      </w:r>
    </w:p>
    <w:p w14:paraId="41B92156" w14:textId="7640A6E6" w:rsidR="004675F4" w:rsidRDefault="004675F4" w:rsidP="004675F4">
      <w:pPr>
        <w:spacing w:after="0" w:line="240" w:lineRule="auto"/>
      </w:pPr>
      <w:r>
        <w:t>National Multiple Sclerosis Society,</w:t>
      </w:r>
    </w:p>
    <w:p w14:paraId="7049445A" w14:textId="77777777" w:rsidR="004675F4" w:rsidRDefault="004675F4" w:rsidP="004675F4">
      <w:pPr>
        <w:spacing w:after="0" w:line="240" w:lineRule="auto"/>
      </w:pPr>
    </w:p>
    <w:p w14:paraId="45D0121A" w14:textId="3966E7F3" w:rsidR="004675F4" w:rsidRDefault="004675F4" w:rsidP="004675F4">
      <w:pPr>
        <w:spacing w:after="0" w:line="240" w:lineRule="auto"/>
      </w:pPr>
      <w:r>
        <w:t>Richa</w:t>
      </w:r>
      <w:r w:rsidR="000B529D">
        <w:t>rd Baker</w:t>
      </w:r>
    </w:p>
    <w:p w14:paraId="5D566C26" w14:textId="03511D3B" w:rsidR="000B529D" w:rsidRDefault="000B529D" w:rsidP="000B529D">
      <w:pPr>
        <w:spacing w:after="0" w:line="240" w:lineRule="auto"/>
        <w:rPr>
          <w:bCs/>
        </w:rPr>
      </w:pPr>
      <w:r w:rsidRPr="000B529D">
        <w:rPr>
          <w:bCs/>
        </w:rPr>
        <w:t>End Hep C MA Coalition</w:t>
      </w:r>
      <w:r w:rsidRPr="000B529D">
        <w:rPr>
          <w:bCs/>
        </w:rPr>
        <w:t xml:space="preserve"> </w:t>
      </w:r>
    </w:p>
    <w:p w14:paraId="59DB2405" w14:textId="77777777" w:rsidR="000B529D" w:rsidRPr="000B529D" w:rsidRDefault="000B529D" w:rsidP="000B529D">
      <w:pPr>
        <w:spacing w:after="0" w:line="240" w:lineRule="auto"/>
        <w:rPr>
          <w:bCs/>
        </w:rPr>
      </w:pPr>
    </w:p>
    <w:p w14:paraId="577FCA7D" w14:textId="77777777" w:rsidR="000B529D" w:rsidRPr="000B529D" w:rsidRDefault="000B529D" w:rsidP="000B529D">
      <w:pPr>
        <w:spacing w:after="0" w:line="240" w:lineRule="auto"/>
        <w:rPr>
          <w:rFonts w:ascii="Calibri" w:hAnsi="Calibri" w:cs="Calibri"/>
        </w:rPr>
      </w:pPr>
      <w:r w:rsidRPr="000B529D">
        <w:rPr>
          <w:rFonts w:ascii="Calibri" w:hAnsi="Calibri" w:cs="Calibri"/>
        </w:rPr>
        <w:t>Nancy Lorenz, on behalf of clients, Elder, Health and Disability Unit</w:t>
      </w:r>
    </w:p>
    <w:p w14:paraId="5C8811B3" w14:textId="77777777" w:rsidR="000B529D" w:rsidRPr="000B529D" w:rsidRDefault="000B529D" w:rsidP="000B529D">
      <w:pPr>
        <w:spacing w:after="0" w:line="240" w:lineRule="auto"/>
        <w:rPr>
          <w:rFonts w:ascii="Calibri" w:hAnsi="Calibri" w:cs="Calibri"/>
        </w:rPr>
      </w:pPr>
      <w:r w:rsidRPr="000B529D">
        <w:rPr>
          <w:rFonts w:ascii="Calibri" w:hAnsi="Calibri" w:cs="Calibri"/>
        </w:rPr>
        <w:t xml:space="preserve"> Greater Boston Legal Services</w:t>
      </w:r>
    </w:p>
    <w:p w14:paraId="6B1BD644" w14:textId="77777777" w:rsidR="000B529D" w:rsidRPr="000B529D" w:rsidRDefault="000B529D" w:rsidP="000B529D">
      <w:pPr>
        <w:spacing w:after="0" w:line="240" w:lineRule="auto"/>
        <w:rPr>
          <w:rFonts w:ascii="Calibri" w:hAnsi="Calibri" w:cs="Calibri"/>
        </w:rPr>
      </w:pPr>
    </w:p>
    <w:p w14:paraId="4701A783" w14:textId="25843950" w:rsidR="000B529D" w:rsidRPr="000B529D" w:rsidRDefault="000B529D" w:rsidP="000B529D">
      <w:pPr>
        <w:spacing w:after="0" w:line="240" w:lineRule="auto"/>
        <w:rPr>
          <w:rFonts w:ascii="Calibri" w:hAnsi="Calibri" w:cs="Calibri"/>
        </w:rPr>
      </w:pPr>
      <w:r w:rsidRPr="000B529D">
        <w:rPr>
          <w:rFonts w:ascii="Calibri" w:hAnsi="Calibri" w:cs="Calibri"/>
        </w:rPr>
        <w:t xml:space="preserve"> Donna McCormick, on behalf of clients, Medicare Advocacy Project</w:t>
      </w:r>
    </w:p>
    <w:p w14:paraId="33F9A76E" w14:textId="77777777" w:rsidR="000B529D" w:rsidRPr="000B529D" w:rsidRDefault="000B529D" w:rsidP="000B529D">
      <w:pPr>
        <w:spacing w:after="0" w:line="240" w:lineRule="auto"/>
        <w:rPr>
          <w:rFonts w:ascii="Garamond" w:hAnsi="Garamond"/>
          <w:sz w:val="24"/>
          <w:szCs w:val="24"/>
        </w:rPr>
      </w:pPr>
      <w:r w:rsidRPr="000B529D">
        <w:rPr>
          <w:rFonts w:ascii="Calibri" w:hAnsi="Calibri" w:cs="Calibri"/>
        </w:rPr>
        <w:t>Greater Boston Legal Services</w:t>
      </w:r>
    </w:p>
    <w:p w14:paraId="0B98E335" w14:textId="77777777" w:rsidR="000B529D" w:rsidRDefault="000B529D" w:rsidP="000B529D">
      <w:pPr>
        <w:spacing w:after="0" w:line="240" w:lineRule="auto"/>
      </w:pPr>
    </w:p>
    <w:p w14:paraId="5275EB02" w14:textId="77777777" w:rsidR="000B529D" w:rsidRDefault="000B529D" w:rsidP="000B529D">
      <w:pPr>
        <w:spacing w:after="0" w:line="240" w:lineRule="auto"/>
        <w:rPr>
          <w:rFonts w:ascii="Arial" w:eastAsia="Times New Roman" w:hAnsi="Arial" w:cs="Arial"/>
          <w:color w:val="000000"/>
        </w:rPr>
      </w:pPr>
      <w:r w:rsidRPr="000B529D">
        <w:rPr>
          <w:rFonts w:ascii="Arial" w:eastAsia="Times New Roman" w:hAnsi="Arial" w:cs="Arial"/>
          <w:color w:val="000000"/>
        </w:rPr>
        <w:t>Sarah Porter</w:t>
      </w:r>
    </w:p>
    <w:p w14:paraId="0AF827CC" w14:textId="2EFABBA6" w:rsidR="000B529D" w:rsidRDefault="000B529D" w:rsidP="000B529D">
      <w:pPr>
        <w:spacing w:after="0" w:line="240" w:lineRule="auto"/>
        <w:rPr>
          <w:rFonts w:ascii="Arial" w:eastAsia="Times New Roman" w:hAnsi="Arial" w:cs="Arial"/>
          <w:color w:val="000000"/>
        </w:rPr>
      </w:pPr>
      <w:r>
        <w:rPr>
          <w:rFonts w:ascii="Arial" w:eastAsia="Times New Roman" w:hAnsi="Arial" w:cs="Arial"/>
          <w:color w:val="000000"/>
        </w:rPr>
        <w:t xml:space="preserve"> Victory Programs</w:t>
      </w:r>
    </w:p>
    <w:p w14:paraId="6D50FDED" w14:textId="77777777" w:rsidR="00686E79" w:rsidRDefault="00686E79" w:rsidP="000B529D">
      <w:pPr>
        <w:spacing w:after="0" w:line="240" w:lineRule="auto"/>
        <w:rPr>
          <w:rFonts w:ascii="Arial" w:eastAsia="Times New Roman" w:hAnsi="Arial" w:cs="Arial"/>
          <w:color w:val="000000"/>
        </w:rPr>
      </w:pPr>
    </w:p>
    <w:p w14:paraId="572A51E0" w14:textId="77777777" w:rsidR="00686E79" w:rsidRDefault="00686E79" w:rsidP="000B529D">
      <w:pPr>
        <w:spacing w:after="0" w:line="240" w:lineRule="auto"/>
        <w:rPr>
          <w:rFonts w:ascii="Arial" w:eastAsia="Times New Roman" w:hAnsi="Arial" w:cs="Arial"/>
          <w:color w:val="000000"/>
        </w:rPr>
      </w:pPr>
    </w:p>
    <w:p w14:paraId="0D93E40E" w14:textId="13ADC0C6" w:rsidR="00686E79" w:rsidRPr="000B529D" w:rsidRDefault="00686E79" w:rsidP="000B529D">
      <w:pPr>
        <w:spacing w:after="0" w:line="240" w:lineRule="auto"/>
        <w:rPr>
          <w:rFonts w:ascii="Arial" w:eastAsia="Times New Roman" w:hAnsi="Arial" w:cs="Arial"/>
          <w:color w:val="000000"/>
        </w:rPr>
      </w:pPr>
      <w:r>
        <w:rPr>
          <w:rFonts w:ascii="Arial" w:eastAsia="Times New Roman" w:hAnsi="Arial" w:cs="Arial"/>
          <w:color w:val="000000"/>
        </w:rPr>
        <w:t>Cc Members of House Ways and Means Committee</w:t>
      </w:r>
      <w:bookmarkStart w:id="0" w:name="_GoBack"/>
      <w:bookmarkEnd w:id="0"/>
    </w:p>
    <w:p w14:paraId="5C977B0B" w14:textId="77777777" w:rsidR="000B529D" w:rsidRPr="000B529D" w:rsidRDefault="000B529D" w:rsidP="000B529D">
      <w:pPr>
        <w:spacing w:after="0" w:line="240" w:lineRule="auto"/>
      </w:pPr>
    </w:p>
    <w:p w14:paraId="0F473272" w14:textId="1AD869F7" w:rsidR="000B529D" w:rsidRDefault="000B529D" w:rsidP="004675F4">
      <w:pPr>
        <w:spacing w:after="0" w:line="240" w:lineRule="auto"/>
        <w:rPr>
          <w:bCs/>
        </w:rPr>
      </w:pPr>
    </w:p>
    <w:p w14:paraId="2BD7F032" w14:textId="77777777" w:rsidR="000B529D" w:rsidRPr="000B529D" w:rsidRDefault="000B529D">
      <w:pPr>
        <w:spacing w:after="0" w:line="240" w:lineRule="auto"/>
      </w:pPr>
    </w:p>
    <w:sectPr w:rsidR="000B529D" w:rsidRPr="000B52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61CCB" w14:textId="77777777" w:rsidR="000872EA" w:rsidRDefault="000872EA" w:rsidP="00377CF2">
      <w:pPr>
        <w:spacing w:after="0" w:line="240" w:lineRule="auto"/>
      </w:pPr>
      <w:r>
        <w:separator/>
      </w:r>
    </w:p>
  </w:endnote>
  <w:endnote w:type="continuationSeparator" w:id="0">
    <w:p w14:paraId="6113A606" w14:textId="77777777" w:rsidR="000872EA" w:rsidRDefault="000872EA" w:rsidP="0037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591705"/>
      <w:docPartObj>
        <w:docPartGallery w:val="Page Numbers (Bottom of Page)"/>
        <w:docPartUnique/>
      </w:docPartObj>
    </w:sdtPr>
    <w:sdtEndPr>
      <w:rPr>
        <w:rFonts w:ascii="Garamond" w:hAnsi="Garamond"/>
        <w:noProof/>
      </w:rPr>
    </w:sdtEndPr>
    <w:sdtContent>
      <w:p w14:paraId="721C69A4" w14:textId="745CC3A4" w:rsidR="008C0460" w:rsidRPr="008C0460" w:rsidRDefault="008C0460">
        <w:pPr>
          <w:pStyle w:val="Footer"/>
          <w:jc w:val="center"/>
          <w:rPr>
            <w:rFonts w:ascii="Garamond" w:hAnsi="Garamond"/>
          </w:rPr>
        </w:pPr>
        <w:r w:rsidRPr="008C0460">
          <w:rPr>
            <w:rFonts w:ascii="Garamond" w:hAnsi="Garamond"/>
          </w:rPr>
          <w:fldChar w:fldCharType="begin"/>
        </w:r>
        <w:r w:rsidRPr="008C0460">
          <w:rPr>
            <w:rFonts w:ascii="Garamond" w:hAnsi="Garamond"/>
          </w:rPr>
          <w:instrText xml:space="preserve"> PAGE   \* MERGEFORMAT </w:instrText>
        </w:r>
        <w:r w:rsidRPr="008C0460">
          <w:rPr>
            <w:rFonts w:ascii="Garamond" w:hAnsi="Garamond"/>
          </w:rPr>
          <w:fldChar w:fldCharType="separate"/>
        </w:r>
        <w:r w:rsidR="00686E79">
          <w:rPr>
            <w:rFonts w:ascii="Garamond" w:hAnsi="Garamond"/>
            <w:noProof/>
          </w:rPr>
          <w:t>2</w:t>
        </w:r>
        <w:r w:rsidRPr="008C0460">
          <w:rPr>
            <w:rFonts w:ascii="Garamond" w:hAnsi="Garamond"/>
            <w:noProof/>
          </w:rPr>
          <w:fldChar w:fldCharType="end"/>
        </w:r>
      </w:p>
    </w:sdtContent>
  </w:sdt>
  <w:p w14:paraId="1FCF7F8F" w14:textId="77777777" w:rsidR="008C0460" w:rsidRDefault="008C0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C4E3A" w14:textId="77777777" w:rsidR="000872EA" w:rsidRDefault="000872EA" w:rsidP="00377CF2">
      <w:pPr>
        <w:spacing w:after="0" w:line="240" w:lineRule="auto"/>
      </w:pPr>
      <w:r>
        <w:separator/>
      </w:r>
    </w:p>
  </w:footnote>
  <w:footnote w:type="continuationSeparator" w:id="0">
    <w:p w14:paraId="194D2390" w14:textId="77777777" w:rsidR="000872EA" w:rsidRDefault="000872EA" w:rsidP="00377CF2">
      <w:pPr>
        <w:spacing w:after="0" w:line="240" w:lineRule="auto"/>
      </w:pPr>
      <w:r>
        <w:continuationSeparator/>
      </w:r>
    </w:p>
  </w:footnote>
  <w:footnote w:id="1">
    <w:p w14:paraId="71FDB404" w14:textId="1B4F9EEB" w:rsidR="00637FE3" w:rsidRPr="00F729F6" w:rsidRDefault="00637FE3" w:rsidP="00377CF2">
      <w:pPr>
        <w:pStyle w:val="FootnoteText"/>
        <w:rPr>
          <w:rFonts w:ascii="Garamond" w:hAnsi="Garamond" w:cs="Times New Roman"/>
          <w:highlight w:val="yellow"/>
        </w:rPr>
      </w:pPr>
      <w:r w:rsidRPr="00F729F6">
        <w:rPr>
          <w:rStyle w:val="FootnoteReference"/>
          <w:rFonts w:ascii="Garamond" w:hAnsi="Garamond" w:cs="Times New Roman"/>
        </w:rPr>
        <w:footnoteRef/>
      </w:r>
      <w:r w:rsidRPr="00F729F6">
        <w:rPr>
          <w:rFonts w:ascii="Garamond" w:hAnsi="Garamond" w:cs="Times New Roman"/>
        </w:rPr>
        <w:t xml:space="preserve"> </w:t>
      </w:r>
      <w:r w:rsidR="00F729F6" w:rsidRPr="00F729F6">
        <w:rPr>
          <w:rFonts w:ascii="Garamond" w:hAnsi="Garamond" w:cs="Times New Roman"/>
          <w:smallCaps/>
        </w:rPr>
        <w:t>Mass. Off. of the Governor</w:t>
      </w:r>
      <w:r w:rsidR="00F729F6" w:rsidRPr="00F729F6">
        <w:rPr>
          <w:rFonts w:ascii="Garamond" w:hAnsi="Garamond" w:cs="Times New Roman"/>
        </w:rPr>
        <w:t xml:space="preserve">, </w:t>
      </w:r>
      <w:r w:rsidR="00F729F6" w:rsidRPr="00F729F6">
        <w:rPr>
          <w:rFonts w:ascii="Garamond" w:hAnsi="Garamond" w:cs="Times New Roman"/>
          <w:i/>
        </w:rPr>
        <w:t>Fiscal Year 2019 (FY19) House 2 Budget Recommendation</w:t>
      </w:r>
      <w:r w:rsidR="00F729F6" w:rsidRPr="00F729F6">
        <w:rPr>
          <w:rFonts w:ascii="Garamond" w:hAnsi="Garamond" w:cs="Times New Roman"/>
        </w:rPr>
        <w:t>,</w:t>
      </w:r>
      <w:r w:rsidR="00F729F6" w:rsidRPr="00F729F6">
        <w:rPr>
          <w:rFonts w:ascii="Garamond" w:hAnsi="Garamond" w:cs="Times New Roman"/>
          <w:i/>
        </w:rPr>
        <w:t xml:space="preserve"> </w:t>
      </w:r>
      <w:r w:rsidR="00F729F6" w:rsidRPr="00F729F6">
        <w:rPr>
          <w:rFonts w:ascii="Garamond" w:hAnsi="Garamond" w:cs="Arial"/>
          <w:shd w:val="clear" w:color="auto" w:fill="FFFFFF"/>
        </w:rPr>
        <w:t>§§ 42, 68 (Jan. 24, 2018),</w:t>
      </w:r>
      <w:r w:rsidR="00F729F6" w:rsidRPr="00F729F6">
        <w:rPr>
          <w:rFonts w:ascii="Garamond" w:hAnsi="Garamond" w:cs="Times New Roman"/>
        </w:rPr>
        <w:t xml:space="preserve"> </w:t>
      </w:r>
      <w:r w:rsidR="00F729F6" w:rsidRPr="00F729F6">
        <w:rPr>
          <w:rFonts w:ascii="Garamond" w:hAnsi="Garamond" w:cs="Times New Roman"/>
          <w:i/>
        </w:rPr>
        <w:t>available at</w:t>
      </w:r>
      <w:r w:rsidR="00F729F6" w:rsidRPr="00F729F6">
        <w:rPr>
          <w:rFonts w:ascii="Garamond" w:hAnsi="Garamond" w:cs="Times New Roman"/>
        </w:rPr>
        <w:t xml:space="preserve"> </w:t>
      </w:r>
      <w:hyperlink r:id="rId1" w:history="1">
        <w:r w:rsidR="00F729F6" w:rsidRPr="00F729F6">
          <w:rPr>
            <w:rStyle w:val="Hyperlink"/>
            <w:rFonts w:ascii="Garamond" w:hAnsi="Garamond" w:cs="Times New Roman"/>
            <w:color w:val="auto"/>
          </w:rPr>
          <w:t>http://budget.digital.mass.gov/bb/h1/fy19h1/os_19/h68.htm</w:t>
        </w:r>
      </w:hyperlink>
      <w:r w:rsidR="00F729F6" w:rsidRPr="00F729F6">
        <w:rPr>
          <w:rStyle w:val="Hyperlink"/>
          <w:rFonts w:ascii="Garamond" w:hAnsi="Garamond" w:cs="Times New Roman"/>
          <w:color w:val="auto"/>
        </w:rPr>
        <w:t>.</w:t>
      </w:r>
      <w:r w:rsidR="00F729F6" w:rsidRPr="00F729F6">
        <w:rPr>
          <w:rFonts w:ascii="Garamond" w:hAnsi="Garamond" w:cs="Times New Roman"/>
        </w:rPr>
        <w:t xml:space="preserve"> </w:t>
      </w:r>
    </w:p>
  </w:footnote>
  <w:footnote w:id="2">
    <w:p w14:paraId="2CEFF93C" w14:textId="589061EE" w:rsidR="00637FE3" w:rsidRPr="00F729F6" w:rsidRDefault="00637FE3">
      <w:pPr>
        <w:pStyle w:val="FootnoteText"/>
        <w:rPr>
          <w:rFonts w:ascii="Garamond" w:hAnsi="Garamond"/>
        </w:rPr>
      </w:pPr>
      <w:r w:rsidRPr="00F729F6">
        <w:rPr>
          <w:rStyle w:val="FootnoteReference"/>
          <w:rFonts w:ascii="Garamond" w:hAnsi="Garamond"/>
        </w:rPr>
        <w:footnoteRef/>
      </w:r>
      <w:r w:rsidRPr="00F729F6">
        <w:rPr>
          <w:rFonts w:ascii="Garamond" w:hAnsi="Garamond"/>
        </w:rPr>
        <w:t xml:space="preserve"> </w:t>
      </w:r>
      <w:r w:rsidR="00F729F6" w:rsidRPr="00F729F6">
        <w:rPr>
          <w:rFonts w:ascii="Garamond" w:hAnsi="Garamond" w:cs="Times New Roman"/>
          <w:smallCaps/>
        </w:rPr>
        <w:t>Mass. Off. of the Governor</w:t>
      </w:r>
      <w:r w:rsidR="00F729F6" w:rsidRPr="00F729F6">
        <w:rPr>
          <w:rFonts w:ascii="Garamond" w:hAnsi="Garamond" w:cs="Times New Roman"/>
        </w:rPr>
        <w:t xml:space="preserve">, </w:t>
      </w:r>
      <w:r w:rsidR="00F729F6" w:rsidRPr="00F729F6">
        <w:rPr>
          <w:rFonts w:ascii="Garamond" w:hAnsi="Garamond" w:cs="Times New Roman"/>
          <w:i/>
        </w:rPr>
        <w:t>Fiscal Year 2019 (FY19) House 2 Budget Recommendation</w:t>
      </w:r>
      <w:r w:rsidR="00F729F6" w:rsidRPr="00F729F6">
        <w:rPr>
          <w:rFonts w:ascii="Garamond" w:hAnsi="Garamond" w:cs="Times New Roman"/>
        </w:rPr>
        <w:t>,</w:t>
      </w:r>
      <w:r w:rsidR="00F729F6" w:rsidRPr="00F729F6">
        <w:rPr>
          <w:rFonts w:ascii="Garamond" w:hAnsi="Garamond" w:cs="Times New Roman"/>
          <w:i/>
        </w:rPr>
        <w:t xml:space="preserve"> </w:t>
      </w:r>
      <w:r w:rsidR="00F729F6" w:rsidRPr="00F729F6">
        <w:rPr>
          <w:rFonts w:ascii="Garamond" w:hAnsi="Garamond" w:cs="Arial"/>
          <w:shd w:val="clear" w:color="auto" w:fill="FFFFFF"/>
        </w:rPr>
        <w:t>§ 42,</w:t>
      </w:r>
      <w:r w:rsidR="00F729F6" w:rsidRPr="00F729F6">
        <w:rPr>
          <w:rFonts w:ascii="Garamond" w:hAnsi="Garamond" w:cs="Times New Roman"/>
        </w:rPr>
        <w:t xml:space="preserve"> </w:t>
      </w:r>
      <w:r w:rsidR="00F729F6" w:rsidRPr="00F729F6">
        <w:rPr>
          <w:rFonts w:ascii="Garamond" w:hAnsi="Garamond" w:cs="Times New Roman"/>
          <w:i/>
        </w:rPr>
        <w:t>available at</w:t>
      </w:r>
      <w:r w:rsidR="00F729F6" w:rsidRPr="00F729F6">
        <w:rPr>
          <w:rFonts w:ascii="Garamond" w:hAnsi="Garamond" w:cs="Times New Roman"/>
        </w:rPr>
        <w:t xml:space="preserve"> </w:t>
      </w:r>
      <w:hyperlink r:id="rId2" w:history="1">
        <w:r w:rsidR="00F729F6" w:rsidRPr="00F729F6">
          <w:rPr>
            <w:rStyle w:val="Hyperlink"/>
            <w:rFonts w:ascii="Garamond" w:hAnsi="Garamond"/>
            <w:color w:val="auto"/>
          </w:rPr>
          <w:t>http://budget.digital.mass.gov/bb/h1/fy19h1/os_19/h42.htm</w:t>
        </w:r>
      </w:hyperlink>
      <w:r w:rsidR="00F729F6" w:rsidRPr="00F729F6">
        <w:rPr>
          <w:rStyle w:val="Hyperlink"/>
          <w:rFonts w:ascii="Garamond" w:hAnsi="Garamond"/>
          <w:color w:val="auto"/>
        </w:rPr>
        <w:t>.</w:t>
      </w:r>
    </w:p>
  </w:footnote>
  <w:footnote w:id="3">
    <w:p w14:paraId="7B16EB3A" w14:textId="77777777" w:rsidR="00244C71" w:rsidRPr="00F729F6" w:rsidRDefault="00244C71" w:rsidP="00244C71">
      <w:pPr>
        <w:pStyle w:val="FootnoteText"/>
        <w:rPr>
          <w:rFonts w:ascii="Garamond" w:hAnsi="Garamond"/>
        </w:rPr>
      </w:pPr>
      <w:r w:rsidRPr="00F729F6">
        <w:rPr>
          <w:rStyle w:val="FootnoteReference"/>
          <w:rFonts w:ascii="Garamond" w:hAnsi="Garamond"/>
        </w:rPr>
        <w:footnoteRef/>
      </w:r>
      <w:r w:rsidRPr="00F729F6">
        <w:rPr>
          <w:rFonts w:ascii="Garamond" w:hAnsi="Garamond"/>
        </w:rPr>
        <w:t xml:space="preserve"> N.Y. Pub Health § 280 (McKinney 2018); </w:t>
      </w:r>
      <w:r w:rsidRPr="00F729F6">
        <w:rPr>
          <w:rFonts w:ascii="Garamond" w:hAnsi="Garamond"/>
          <w:i/>
        </w:rPr>
        <w:t>see also</w:t>
      </w:r>
      <w:r w:rsidRPr="00F729F6">
        <w:rPr>
          <w:rFonts w:ascii="Garamond" w:hAnsi="Garamond"/>
        </w:rPr>
        <w:t xml:space="preserve"> Katherine Young and Rachel Garfield, </w:t>
      </w:r>
      <w:r w:rsidRPr="00F729F6">
        <w:rPr>
          <w:rFonts w:ascii="Garamond" w:hAnsi="Garamond"/>
          <w:i/>
        </w:rPr>
        <w:t>Snapshots of Recent State Initiatives in Medicaid Prescription Drug Cost Control</w:t>
      </w:r>
      <w:r w:rsidRPr="00F729F6">
        <w:rPr>
          <w:rFonts w:ascii="Garamond" w:hAnsi="Garamond"/>
        </w:rPr>
        <w:t xml:space="preserve">, </w:t>
      </w:r>
      <w:r w:rsidRPr="00F729F6">
        <w:rPr>
          <w:rFonts w:ascii="Garamond" w:hAnsi="Garamond"/>
          <w:smallCaps/>
        </w:rPr>
        <w:t>The Henry J. Kaiser Family Foundation</w:t>
      </w:r>
      <w:r w:rsidRPr="00F729F6">
        <w:rPr>
          <w:rFonts w:ascii="Garamond" w:hAnsi="Garamond"/>
        </w:rPr>
        <w:t xml:space="preserve"> (Feb. 2018), </w:t>
      </w:r>
      <w:r w:rsidRPr="00F729F6">
        <w:rPr>
          <w:rFonts w:ascii="Garamond" w:hAnsi="Garamond"/>
          <w:i/>
        </w:rPr>
        <w:t>available at</w:t>
      </w:r>
      <w:r w:rsidRPr="00F729F6">
        <w:rPr>
          <w:rFonts w:ascii="Garamond" w:hAnsi="Garamond"/>
        </w:rPr>
        <w:t xml:space="preserve">: </w:t>
      </w:r>
      <w:hyperlink r:id="rId3" w:history="1">
        <w:r w:rsidRPr="00F729F6">
          <w:rPr>
            <w:rStyle w:val="Hyperlink"/>
            <w:rFonts w:ascii="Garamond" w:hAnsi="Garamond"/>
            <w:color w:val="auto"/>
          </w:rPr>
          <w:t>https://www.kff.org/medicaid/issue-brief/snapshots-of-recent-state-initiatives-in-medicaid-prescription-drug-cost-control/</w:t>
        </w:r>
      </w:hyperlink>
      <w:r w:rsidRPr="00F729F6">
        <w:rPr>
          <w:rFonts w:ascii="Garamond" w:hAnsi="Garamond"/>
        </w:rPr>
        <w:t xml:space="preserve">. </w:t>
      </w:r>
    </w:p>
  </w:footnote>
  <w:footnote w:id="4">
    <w:p w14:paraId="7C112E4C" w14:textId="23F5E759" w:rsidR="004D31C2" w:rsidRPr="00F729F6" w:rsidRDefault="004D31C2">
      <w:pPr>
        <w:pStyle w:val="FootnoteText"/>
        <w:rPr>
          <w:rFonts w:ascii="Garamond" w:hAnsi="Garamond"/>
        </w:rPr>
      </w:pPr>
      <w:r w:rsidRPr="00F729F6">
        <w:rPr>
          <w:rStyle w:val="FootnoteReference"/>
          <w:rFonts w:ascii="Garamond" w:hAnsi="Garamond"/>
        </w:rPr>
        <w:footnoteRef/>
      </w:r>
      <w:r w:rsidRPr="00F729F6">
        <w:rPr>
          <w:rFonts w:ascii="Garamond" w:hAnsi="Garamond"/>
        </w:rPr>
        <w:t xml:space="preserve"> </w:t>
      </w:r>
      <w:r w:rsidRPr="00F729F6">
        <w:rPr>
          <w:rFonts w:ascii="Garamond" w:hAnsi="Garamond" w:cstheme="majorBidi"/>
        </w:rPr>
        <w:t xml:space="preserve">42 U.S.C. § 1396r–8(c)(1)(B)(i)); </w:t>
      </w:r>
      <w:r w:rsidRPr="00F729F6">
        <w:rPr>
          <w:rFonts w:ascii="Garamond" w:hAnsi="Garamond" w:cstheme="majorBidi"/>
          <w:i/>
        </w:rPr>
        <w:t>see also</w:t>
      </w:r>
      <w:r w:rsidRPr="00F729F6">
        <w:rPr>
          <w:rFonts w:ascii="Garamond" w:hAnsi="Garamond" w:cs="Times New Roman"/>
        </w:rPr>
        <w:t xml:space="preserve"> </w:t>
      </w:r>
      <w:r w:rsidRPr="00F729F6">
        <w:rPr>
          <w:rFonts w:ascii="Garamond" w:hAnsi="Garamond"/>
          <w:i/>
        </w:rPr>
        <w:t>Health Policy Brief: Medicaid Best Price</w:t>
      </w:r>
      <w:r w:rsidRPr="00F729F6">
        <w:rPr>
          <w:rFonts w:ascii="Garamond" w:hAnsi="Garamond"/>
        </w:rPr>
        <w:t xml:space="preserve">, </w:t>
      </w:r>
      <w:r w:rsidRPr="00F729F6">
        <w:rPr>
          <w:rFonts w:ascii="Garamond" w:hAnsi="Garamond"/>
          <w:smallCaps/>
        </w:rPr>
        <w:t>Health Affairs</w:t>
      </w:r>
      <w:r w:rsidRPr="00F729F6">
        <w:rPr>
          <w:rFonts w:ascii="Garamond" w:hAnsi="Garamond"/>
        </w:rPr>
        <w:t xml:space="preserve"> (Aug. 10, 2017), </w:t>
      </w:r>
      <w:r w:rsidRPr="00F729F6">
        <w:rPr>
          <w:rFonts w:ascii="Garamond" w:hAnsi="Garamond"/>
          <w:i/>
        </w:rPr>
        <w:t>available at:</w:t>
      </w:r>
      <w:r w:rsidRPr="00F729F6">
        <w:rPr>
          <w:rFonts w:ascii="Garamond" w:hAnsi="Garamond"/>
        </w:rPr>
        <w:t xml:space="preserve"> </w:t>
      </w:r>
      <w:hyperlink r:id="rId4" w:history="1">
        <w:r w:rsidRPr="00F729F6">
          <w:rPr>
            <w:rStyle w:val="Hyperlink"/>
            <w:rFonts w:ascii="Garamond" w:hAnsi="Garamond"/>
            <w:color w:val="auto"/>
          </w:rPr>
          <w:t>https://www.healthaffairs.org/do/10.1377/hpb20171008.000173/full/healthpolicybrief_173.pdf</w:t>
        </w:r>
      </w:hyperlink>
      <w:r w:rsidRPr="00F729F6">
        <w:rPr>
          <w:rFonts w:ascii="Garamond" w:hAnsi="Garamond"/>
        </w:rPr>
        <w:t xml:space="preserve">. </w:t>
      </w:r>
    </w:p>
  </w:footnote>
  <w:footnote w:id="5">
    <w:p w14:paraId="26640C98" w14:textId="77777777" w:rsidR="00CB43C1" w:rsidRPr="00F729F6" w:rsidRDefault="00CB43C1" w:rsidP="00CB43C1">
      <w:pPr>
        <w:pStyle w:val="FootnoteText"/>
        <w:rPr>
          <w:rFonts w:ascii="Garamond" w:hAnsi="Garamond"/>
        </w:rPr>
      </w:pPr>
      <w:r w:rsidRPr="00F729F6">
        <w:rPr>
          <w:rStyle w:val="FootnoteReference"/>
          <w:rFonts w:ascii="Garamond" w:hAnsi="Garamond"/>
        </w:rPr>
        <w:footnoteRef/>
      </w:r>
      <w:r w:rsidRPr="00F729F6">
        <w:rPr>
          <w:rFonts w:ascii="Garamond" w:hAnsi="Garamond"/>
        </w:rPr>
        <w:t xml:space="preserve"> </w:t>
      </w:r>
      <w:r w:rsidRPr="00F729F6">
        <w:rPr>
          <w:rFonts w:ascii="Garamond" w:hAnsi="Garamond"/>
          <w:i/>
        </w:rPr>
        <w:t>See MassHealth Section 1115 Demonstration Amendment Request</w:t>
      </w:r>
      <w:r w:rsidRPr="00F729F6">
        <w:rPr>
          <w:rFonts w:ascii="Garamond" w:hAnsi="Garamond"/>
        </w:rPr>
        <w:t xml:space="preserve">, </w:t>
      </w:r>
      <w:r w:rsidRPr="00F729F6">
        <w:rPr>
          <w:rFonts w:ascii="Garamond" w:hAnsi="Garamond"/>
          <w:smallCaps/>
        </w:rPr>
        <w:t>Executive Office of Health and Human Services</w:t>
      </w:r>
      <w:r w:rsidRPr="00F729F6">
        <w:rPr>
          <w:rFonts w:ascii="Garamond" w:hAnsi="Garamond"/>
        </w:rPr>
        <w:t xml:space="preserve"> (Sept. 8, 2017), </w:t>
      </w:r>
      <w:r w:rsidRPr="00F729F6">
        <w:rPr>
          <w:rFonts w:ascii="Garamond" w:hAnsi="Garamond"/>
          <w:i/>
        </w:rPr>
        <w:t>available at</w:t>
      </w:r>
      <w:r w:rsidRPr="00F729F6">
        <w:rPr>
          <w:rFonts w:ascii="Garamond" w:hAnsi="Garamond"/>
        </w:rPr>
        <w:t xml:space="preserve">: </w:t>
      </w:r>
      <w:hyperlink r:id="rId5" w:history="1">
        <w:r w:rsidRPr="00F729F6">
          <w:rPr>
            <w:rStyle w:val="Hyperlink"/>
            <w:rFonts w:ascii="Garamond" w:hAnsi="Garamond"/>
            <w:color w:val="auto"/>
          </w:rPr>
          <w:t>https://www.mass.gov/files/documents/2017/10/27/masshealth-section-1115-demonstration-amendment-request-09-08-17.pdf</w:t>
        </w:r>
      </w:hyperlink>
      <w:r w:rsidRPr="00F729F6">
        <w:rPr>
          <w:rFonts w:ascii="Garamond" w:hAnsi="Garamond"/>
        </w:rPr>
        <w:t>.</w:t>
      </w:r>
    </w:p>
  </w:footnote>
  <w:footnote w:id="6">
    <w:p w14:paraId="6743FA95" w14:textId="77777777" w:rsidR="00CB43C1" w:rsidRPr="00F729F6" w:rsidRDefault="00CB43C1" w:rsidP="00CB43C1">
      <w:pPr>
        <w:pStyle w:val="FootnoteText"/>
        <w:rPr>
          <w:rFonts w:ascii="Garamond" w:hAnsi="Garamond" w:cstheme="majorBidi"/>
        </w:rPr>
      </w:pPr>
      <w:r w:rsidRPr="00F729F6">
        <w:rPr>
          <w:rStyle w:val="FootnoteReference"/>
          <w:rFonts w:ascii="Garamond" w:hAnsi="Garamond" w:cstheme="majorBidi"/>
        </w:rPr>
        <w:footnoteRef/>
      </w:r>
      <w:r w:rsidRPr="00F729F6">
        <w:rPr>
          <w:rFonts w:ascii="Garamond" w:hAnsi="Garamond" w:cstheme="majorBidi"/>
        </w:rPr>
        <w:t xml:space="preserve"> 251 F.3d 219, 222 (D.C. Cir. 2001). </w:t>
      </w:r>
    </w:p>
  </w:footnote>
  <w:footnote w:id="7">
    <w:p w14:paraId="0A9D5C31" w14:textId="628AF247" w:rsidR="00DE0F69" w:rsidRPr="00F729F6" w:rsidRDefault="00DE0F69">
      <w:pPr>
        <w:pStyle w:val="FootnoteText"/>
        <w:rPr>
          <w:rFonts w:ascii="Garamond" w:hAnsi="Garamond"/>
        </w:rPr>
      </w:pPr>
      <w:r w:rsidRPr="00F729F6">
        <w:rPr>
          <w:rStyle w:val="FootnoteReference"/>
          <w:rFonts w:ascii="Garamond" w:hAnsi="Garamond"/>
        </w:rPr>
        <w:footnoteRef/>
      </w:r>
      <w:r w:rsidRPr="00F729F6">
        <w:rPr>
          <w:rFonts w:ascii="Garamond" w:hAnsi="Garamond"/>
        </w:rPr>
        <w:t xml:space="preserve"> </w:t>
      </w:r>
      <w:r w:rsidRPr="00F729F6">
        <w:rPr>
          <w:rFonts w:ascii="Garamond" w:hAnsi="Garamond"/>
          <w:i/>
        </w:rPr>
        <w:t>MassHealth Section 1115 Demonstration Amendment Request</w:t>
      </w:r>
      <w:r w:rsidRPr="00F729F6">
        <w:rPr>
          <w:rFonts w:ascii="Garamond" w:hAnsi="Garamond"/>
        </w:rPr>
        <w:t xml:space="preserve">, </w:t>
      </w:r>
      <w:r w:rsidRPr="00F729F6">
        <w:rPr>
          <w:rFonts w:ascii="Garamond" w:hAnsi="Garamond"/>
          <w:smallCaps/>
        </w:rPr>
        <w:t>Executive Office of Health and Human Services</w:t>
      </w:r>
      <w:r w:rsidRPr="00F729F6">
        <w:rPr>
          <w:rFonts w:ascii="Garamond" w:hAnsi="Garamond"/>
        </w:rPr>
        <w:t xml:space="preserve"> at 23 (Sept. 8, 2017), </w:t>
      </w:r>
      <w:r w:rsidRPr="00F729F6">
        <w:rPr>
          <w:rFonts w:ascii="Garamond" w:hAnsi="Garamond"/>
          <w:i/>
        </w:rPr>
        <w:t>available at</w:t>
      </w:r>
      <w:r w:rsidRPr="00F729F6">
        <w:rPr>
          <w:rFonts w:ascii="Garamond" w:hAnsi="Garamond"/>
        </w:rPr>
        <w:t xml:space="preserve">: </w:t>
      </w:r>
      <w:hyperlink r:id="rId6" w:history="1">
        <w:r w:rsidRPr="00F729F6">
          <w:rPr>
            <w:rStyle w:val="Hyperlink"/>
            <w:rFonts w:ascii="Garamond" w:hAnsi="Garamond"/>
            <w:color w:val="auto"/>
          </w:rPr>
          <w:t>https://www.mass.gov/files/documents/2017/10/27/masshealth-section-1115-demonstration-amendment-request-09-08-17.pdf</w:t>
        </w:r>
      </w:hyperlink>
      <w:r w:rsidRPr="00F729F6">
        <w:rPr>
          <w:rFonts w:ascii="Garamond" w:hAnsi="Garamond"/>
        </w:rPr>
        <w:t xml:space="preserve">. </w:t>
      </w:r>
    </w:p>
  </w:footnote>
  <w:footnote w:id="8">
    <w:p w14:paraId="63E9F3EB" w14:textId="3609C905" w:rsidR="00637FE3" w:rsidRPr="00F729F6" w:rsidRDefault="00637FE3">
      <w:pPr>
        <w:pStyle w:val="FootnoteText"/>
        <w:rPr>
          <w:rFonts w:ascii="Garamond" w:hAnsi="Garamond"/>
        </w:rPr>
      </w:pPr>
      <w:r w:rsidRPr="00F729F6">
        <w:rPr>
          <w:rStyle w:val="FootnoteReference"/>
          <w:rFonts w:ascii="Garamond" w:hAnsi="Garamond"/>
        </w:rPr>
        <w:footnoteRef/>
      </w:r>
      <w:r w:rsidRPr="00F729F6">
        <w:rPr>
          <w:rFonts w:ascii="Garamond" w:hAnsi="Garamond"/>
        </w:rPr>
        <w:t xml:space="preserve"> </w:t>
      </w:r>
      <w:r w:rsidR="00F729F6" w:rsidRPr="00F729F6">
        <w:rPr>
          <w:rFonts w:ascii="Garamond" w:hAnsi="Garamond"/>
          <w:smallCaps/>
        </w:rPr>
        <w:t xml:space="preserve">Mass. </w:t>
      </w:r>
      <w:r w:rsidR="00F729F6" w:rsidRPr="00F729F6">
        <w:rPr>
          <w:rFonts w:ascii="Garamond" w:hAnsi="Garamond" w:cs="Times New Roman"/>
          <w:smallCaps/>
        </w:rPr>
        <w:t>Exec. Off. of Health and Human Servs., Off. of Medicaid</w:t>
      </w:r>
      <w:r w:rsidR="00F729F6" w:rsidRPr="00F729F6">
        <w:rPr>
          <w:rFonts w:ascii="Garamond" w:hAnsi="Garamond"/>
          <w:i/>
        </w:rPr>
        <w:t xml:space="preserve"> FY19 H.2 MassHealth Value-Based Pharmacy Purchasing Proposal </w:t>
      </w:r>
      <w:r w:rsidR="00F729F6" w:rsidRPr="00F729F6">
        <w:rPr>
          <w:rFonts w:ascii="Garamond" w:hAnsi="Garamond"/>
        </w:rPr>
        <w:t>(Jan. 24, 2018),</w:t>
      </w:r>
      <w:r w:rsidR="00F729F6" w:rsidRPr="00F729F6">
        <w:rPr>
          <w:rFonts w:ascii="Garamond" w:hAnsi="Garamond"/>
          <w:i/>
        </w:rPr>
        <w:t xml:space="preserve"> available at </w:t>
      </w:r>
      <w:hyperlink r:id="rId7" w:history="1">
        <w:r w:rsidR="00F729F6" w:rsidRPr="00F729F6">
          <w:rPr>
            <w:rStyle w:val="Hyperlink"/>
            <w:rFonts w:ascii="Garamond" w:hAnsi="Garamond"/>
            <w:color w:val="auto"/>
          </w:rPr>
          <w:t>https://www.mass.gov/files/documents/2018/01/24/masshealth-proposal-rx_0.pdf</w:t>
        </w:r>
      </w:hyperlink>
      <w:r w:rsidR="00F729F6" w:rsidRPr="00F729F6">
        <w:rPr>
          <w:rStyle w:val="Hyperlink"/>
          <w:rFonts w:ascii="Garamond" w:hAnsi="Garamond"/>
          <w:color w:val="aut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132"/>
    <w:multiLevelType w:val="hybridMultilevel"/>
    <w:tmpl w:val="962A4372"/>
    <w:lvl w:ilvl="0" w:tplc="48622706">
      <w:start w:val="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81CBB"/>
    <w:multiLevelType w:val="hybridMultilevel"/>
    <w:tmpl w:val="4EAA381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769EA"/>
    <w:multiLevelType w:val="hybridMultilevel"/>
    <w:tmpl w:val="C9405016"/>
    <w:lvl w:ilvl="0" w:tplc="8AEE452C">
      <w:start w:val="1"/>
      <w:numFmt w:val="low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32533"/>
    <w:multiLevelType w:val="hybridMultilevel"/>
    <w:tmpl w:val="3614E7E6"/>
    <w:lvl w:ilvl="0" w:tplc="8AEE452C">
      <w:start w:val="1"/>
      <w:numFmt w:val="low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812C5A"/>
    <w:multiLevelType w:val="hybridMultilevel"/>
    <w:tmpl w:val="6696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F2"/>
    <w:rsid w:val="00014558"/>
    <w:rsid w:val="0006312D"/>
    <w:rsid w:val="00071DF6"/>
    <w:rsid w:val="000872EA"/>
    <w:rsid w:val="000B529D"/>
    <w:rsid w:val="00165313"/>
    <w:rsid w:val="00174A5A"/>
    <w:rsid w:val="001C1D92"/>
    <w:rsid w:val="001E022D"/>
    <w:rsid w:val="00244C71"/>
    <w:rsid w:val="00266CB5"/>
    <w:rsid w:val="0028298B"/>
    <w:rsid w:val="00325FB2"/>
    <w:rsid w:val="00330D50"/>
    <w:rsid w:val="00343439"/>
    <w:rsid w:val="003728C8"/>
    <w:rsid w:val="00377CF2"/>
    <w:rsid w:val="003823EA"/>
    <w:rsid w:val="003926D8"/>
    <w:rsid w:val="003A191E"/>
    <w:rsid w:val="003C49D0"/>
    <w:rsid w:val="003C6DE7"/>
    <w:rsid w:val="003F29CE"/>
    <w:rsid w:val="00415D58"/>
    <w:rsid w:val="00445399"/>
    <w:rsid w:val="00453D20"/>
    <w:rsid w:val="004675F4"/>
    <w:rsid w:val="004901F9"/>
    <w:rsid w:val="004B33C8"/>
    <w:rsid w:val="004C3107"/>
    <w:rsid w:val="004D31C2"/>
    <w:rsid w:val="004E32EA"/>
    <w:rsid w:val="004F0E04"/>
    <w:rsid w:val="00505FCF"/>
    <w:rsid w:val="0056388F"/>
    <w:rsid w:val="00571724"/>
    <w:rsid w:val="00593A77"/>
    <w:rsid w:val="00603B70"/>
    <w:rsid w:val="006124F8"/>
    <w:rsid w:val="0062754C"/>
    <w:rsid w:val="00637FE3"/>
    <w:rsid w:val="0064233C"/>
    <w:rsid w:val="0067489B"/>
    <w:rsid w:val="00686E79"/>
    <w:rsid w:val="00694392"/>
    <w:rsid w:val="006B38FF"/>
    <w:rsid w:val="006D2E00"/>
    <w:rsid w:val="006E6F87"/>
    <w:rsid w:val="006E6FD4"/>
    <w:rsid w:val="007030EF"/>
    <w:rsid w:val="00715424"/>
    <w:rsid w:val="007870FB"/>
    <w:rsid w:val="00796C0E"/>
    <w:rsid w:val="00810765"/>
    <w:rsid w:val="00824778"/>
    <w:rsid w:val="00837923"/>
    <w:rsid w:val="00847F29"/>
    <w:rsid w:val="0085329B"/>
    <w:rsid w:val="00886A9C"/>
    <w:rsid w:val="008A254F"/>
    <w:rsid w:val="008C0460"/>
    <w:rsid w:val="008E16D9"/>
    <w:rsid w:val="008E3E8E"/>
    <w:rsid w:val="00902E07"/>
    <w:rsid w:val="0092437A"/>
    <w:rsid w:val="00927650"/>
    <w:rsid w:val="009434FA"/>
    <w:rsid w:val="00A03BC3"/>
    <w:rsid w:val="00A1019C"/>
    <w:rsid w:val="00A20103"/>
    <w:rsid w:val="00A20BB3"/>
    <w:rsid w:val="00A45EE5"/>
    <w:rsid w:val="00A50DCF"/>
    <w:rsid w:val="00AE2FF9"/>
    <w:rsid w:val="00AE6D9D"/>
    <w:rsid w:val="00B14BB7"/>
    <w:rsid w:val="00B2464A"/>
    <w:rsid w:val="00B85105"/>
    <w:rsid w:val="00C4375D"/>
    <w:rsid w:val="00CB43C1"/>
    <w:rsid w:val="00CF13A8"/>
    <w:rsid w:val="00D05391"/>
    <w:rsid w:val="00D16757"/>
    <w:rsid w:val="00D27823"/>
    <w:rsid w:val="00D76D5B"/>
    <w:rsid w:val="00DE0F69"/>
    <w:rsid w:val="00DF30B5"/>
    <w:rsid w:val="00E064E6"/>
    <w:rsid w:val="00E25C25"/>
    <w:rsid w:val="00E35AE8"/>
    <w:rsid w:val="00E61E85"/>
    <w:rsid w:val="00E871BC"/>
    <w:rsid w:val="00F129C4"/>
    <w:rsid w:val="00F729F6"/>
    <w:rsid w:val="00F76427"/>
    <w:rsid w:val="00F86CCC"/>
    <w:rsid w:val="00FB18C6"/>
    <w:rsid w:val="00FC1BCE"/>
    <w:rsid w:val="00FC4802"/>
    <w:rsid w:val="00FD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5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D11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F2"/>
    <w:pPr>
      <w:ind w:left="720"/>
      <w:contextualSpacing/>
    </w:pPr>
  </w:style>
  <w:style w:type="paragraph" w:styleId="EndnoteText">
    <w:name w:val="endnote text"/>
    <w:basedOn w:val="Normal"/>
    <w:link w:val="EndnoteTextChar"/>
    <w:uiPriority w:val="99"/>
    <w:semiHidden/>
    <w:unhideWhenUsed/>
    <w:rsid w:val="00377C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CF2"/>
    <w:rPr>
      <w:sz w:val="20"/>
      <w:szCs w:val="20"/>
    </w:rPr>
  </w:style>
  <w:style w:type="character" w:styleId="EndnoteReference">
    <w:name w:val="endnote reference"/>
    <w:basedOn w:val="DefaultParagraphFont"/>
    <w:uiPriority w:val="99"/>
    <w:semiHidden/>
    <w:unhideWhenUsed/>
    <w:rsid w:val="00377CF2"/>
    <w:rPr>
      <w:vertAlign w:val="superscript"/>
    </w:rPr>
  </w:style>
  <w:style w:type="character" w:styleId="Hyperlink">
    <w:name w:val="Hyperlink"/>
    <w:basedOn w:val="DefaultParagraphFont"/>
    <w:uiPriority w:val="99"/>
    <w:unhideWhenUsed/>
    <w:rsid w:val="00377CF2"/>
    <w:rPr>
      <w:color w:val="0563C1" w:themeColor="hyperlink"/>
      <w:u w:val="single"/>
    </w:rPr>
  </w:style>
  <w:style w:type="character" w:customStyle="1" w:styleId="Heading2Char">
    <w:name w:val="Heading 2 Char"/>
    <w:basedOn w:val="DefaultParagraphFont"/>
    <w:link w:val="Heading2"/>
    <w:uiPriority w:val="9"/>
    <w:rsid w:val="00377CF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53D20"/>
    <w:rPr>
      <w:sz w:val="16"/>
      <w:szCs w:val="16"/>
    </w:rPr>
  </w:style>
  <w:style w:type="paragraph" w:styleId="CommentText">
    <w:name w:val="annotation text"/>
    <w:basedOn w:val="Normal"/>
    <w:link w:val="CommentTextChar"/>
    <w:uiPriority w:val="99"/>
    <w:semiHidden/>
    <w:unhideWhenUsed/>
    <w:rsid w:val="00453D20"/>
    <w:pPr>
      <w:spacing w:line="240" w:lineRule="auto"/>
    </w:pPr>
    <w:rPr>
      <w:sz w:val="20"/>
      <w:szCs w:val="20"/>
    </w:rPr>
  </w:style>
  <w:style w:type="character" w:customStyle="1" w:styleId="CommentTextChar">
    <w:name w:val="Comment Text Char"/>
    <w:basedOn w:val="DefaultParagraphFont"/>
    <w:link w:val="CommentText"/>
    <w:uiPriority w:val="99"/>
    <w:semiHidden/>
    <w:rsid w:val="00453D20"/>
    <w:rPr>
      <w:sz w:val="20"/>
      <w:szCs w:val="20"/>
    </w:rPr>
  </w:style>
  <w:style w:type="paragraph" w:styleId="CommentSubject">
    <w:name w:val="annotation subject"/>
    <w:basedOn w:val="CommentText"/>
    <w:next w:val="CommentText"/>
    <w:link w:val="CommentSubjectChar"/>
    <w:uiPriority w:val="99"/>
    <w:semiHidden/>
    <w:unhideWhenUsed/>
    <w:rsid w:val="00453D20"/>
    <w:rPr>
      <w:b/>
      <w:bCs/>
    </w:rPr>
  </w:style>
  <w:style w:type="character" w:customStyle="1" w:styleId="CommentSubjectChar">
    <w:name w:val="Comment Subject Char"/>
    <w:basedOn w:val="CommentTextChar"/>
    <w:link w:val="CommentSubject"/>
    <w:uiPriority w:val="99"/>
    <w:semiHidden/>
    <w:rsid w:val="00453D20"/>
    <w:rPr>
      <w:b/>
      <w:bCs/>
      <w:sz w:val="20"/>
      <w:szCs w:val="20"/>
    </w:rPr>
  </w:style>
  <w:style w:type="paragraph" w:styleId="BalloonText">
    <w:name w:val="Balloon Text"/>
    <w:basedOn w:val="Normal"/>
    <w:link w:val="BalloonTextChar"/>
    <w:uiPriority w:val="99"/>
    <w:semiHidden/>
    <w:unhideWhenUsed/>
    <w:rsid w:val="00453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D20"/>
    <w:rPr>
      <w:rFonts w:ascii="Segoe UI" w:hAnsi="Segoe UI" w:cs="Segoe UI"/>
      <w:sz w:val="18"/>
      <w:szCs w:val="18"/>
    </w:rPr>
  </w:style>
  <w:style w:type="character" w:customStyle="1" w:styleId="Heading1Char">
    <w:name w:val="Heading 1 Char"/>
    <w:basedOn w:val="DefaultParagraphFont"/>
    <w:link w:val="Heading1"/>
    <w:uiPriority w:val="9"/>
    <w:rsid w:val="000145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D117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FB18C6"/>
    <w:pPr>
      <w:spacing w:after="0" w:line="240" w:lineRule="auto"/>
    </w:pPr>
    <w:rPr>
      <w:sz w:val="20"/>
      <w:szCs w:val="20"/>
    </w:rPr>
  </w:style>
  <w:style w:type="character" w:customStyle="1" w:styleId="FootnoteTextChar">
    <w:name w:val="Footnote Text Char"/>
    <w:basedOn w:val="DefaultParagraphFont"/>
    <w:link w:val="FootnoteText"/>
    <w:uiPriority w:val="99"/>
    <w:rsid w:val="00FB18C6"/>
    <w:rPr>
      <w:sz w:val="20"/>
      <w:szCs w:val="20"/>
    </w:rPr>
  </w:style>
  <w:style w:type="character" w:styleId="FootnoteReference">
    <w:name w:val="footnote reference"/>
    <w:basedOn w:val="DefaultParagraphFont"/>
    <w:uiPriority w:val="99"/>
    <w:unhideWhenUsed/>
    <w:rsid w:val="00FB18C6"/>
    <w:rPr>
      <w:vertAlign w:val="superscript"/>
    </w:rPr>
  </w:style>
  <w:style w:type="paragraph" w:styleId="Header">
    <w:name w:val="header"/>
    <w:basedOn w:val="Normal"/>
    <w:link w:val="HeaderChar"/>
    <w:uiPriority w:val="99"/>
    <w:unhideWhenUsed/>
    <w:rsid w:val="008C0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460"/>
  </w:style>
  <w:style w:type="paragraph" w:styleId="Footer">
    <w:name w:val="footer"/>
    <w:basedOn w:val="Normal"/>
    <w:link w:val="FooterChar"/>
    <w:uiPriority w:val="99"/>
    <w:unhideWhenUsed/>
    <w:rsid w:val="008C0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460"/>
  </w:style>
  <w:style w:type="paragraph" w:styleId="Revision">
    <w:name w:val="Revision"/>
    <w:hidden/>
    <w:uiPriority w:val="99"/>
    <w:semiHidden/>
    <w:rsid w:val="00266CB5"/>
    <w:pPr>
      <w:spacing w:after="0" w:line="240" w:lineRule="auto"/>
    </w:pPr>
  </w:style>
  <w:style w:type="character" w:styleId="FollowedHyperlink">
    <w:name w:val="FollowedHyperlink"/>
    <w:basedOn w:val="DefaultParagraphFont"/>
    <w:uiPriority w:val="99"/>
    <w:semiHidden/>
    <w:unhideWhenUsed/>
    <w:rsid w:val="00F729F6"/>
    <w:rPr>
      <w:color w:val="954F72" w:themeColor="followedHyperlink"/>
      <w:u w:val="single"/>
    </w:rPr>
  </w:style>
  <w:style w:type="paragraph" w:styleId="NormalWeb">
    <w:name w:val="Normal (Web)"/>
    <w:basedOn w:val="Normal"/>
    <w:uiPriority w:val="99"/>
    <w:semiHidden/>
    <w:unhideWhenUsed/>
    <w:rsid w:val="006423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5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D11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F2"/>
    <w:pPr>
      <w:ind w:left="720"/>
      <w:contextualSpacing/>
    </w:pPr>
  </w:style>
  <w:style w:type="paragraph" w:styleId="EndnoteText">
    <w:name w:val="endnote text"/>
    <w:basedOn w:val="Normal"/>
    <w:link w:val="EndnoteTextChar"/>
    <w:uiPriority w:val="99"/>
    <w:semiHidden/>
    <w:unhideWhenUsed/>
    <w:rsid w:val="00377C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CF2"/>
    <w:rPr>
      <w:sz w:val="20"/>
      <w:szCs w:val="20"/>
    </w:rPr>
  </w:style>
  <w:style w:type="character" w:styleId="EndnoteReference">
    <w:name w:val="endnote reference"/>
    <w:basedOn w:val="DefaultParagraphFont"/>
    <w:uiPriority w:val="99"/>
    <w:semiHidden/>
    <w:unhideWhenUsed/>
    <w:rsid w:val="00377CF2"/>
    <w:rPr>
      <w:vertAlign w:val="superscript"/>
    </w:rPr>
  </w:style>
  <w:style w:type="character" w:styleId="Hyperlink">
    <w:name w:val="Hyperlink"/>
    <w:basedOn w:val="DefaultParagraphFont"/>
    <w:uiPriority w:val="99"/>
    <w:unhideWhenUsed/>
    <w:rsid w:val="00377CF2"/>
    <w:rPr>
      <w:color w:val="0563C1" w:themeColor="hyperlink"/>
      <w:u w:val="single"/>
    </w:rPr>
  </w:style>
  <w:style w:type="character" w:customStyle="1" w:styleId="Heading2Char">
    <w:name w:val="Heading 2 Char"/>
    <w:basedOn w:val="DefaultParagraphFont"/>
    <w:link w:val="Heading2"/>
    <w:uiPriority w:val="9"/>
    <w:rsid w:val="00377CF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53D20"/>
    <w:rPr>
      <w:sz w:val="16"/>
      <w:szCs w:val="16"/>
    </w:rPr>
  </w:style>
  <w:style w:type="paragraph" w:styleId="CommentText">
    <w:name w:val="annotation text"/>
    <w:basedOn w:val="Normal"/>
    <w:link w:val="CommentTextChar"/>
    <w:uiPriority w:val="99"/>
    <w:semiHidden/>
    <w:unhideWhenUsed/>
    <w:rsid w:val="00453D20"/>
    <w:pPr>
      <w:spacing w:line="240" w:lineRule="auto"/>
    </w:pPr>
    <w:rPr>
      <w:sz w:val="20"/>
      <w:szCs w:val="20"/>
    </w:rPr>
  </w:style>
  <w:style w:type="character" w:customStyle="1" w:styleId="CommentTextChar">
    <w:name w:val="Comment Text Char"/>
    <w:basedOn w:val="DefaultParagraphFont"/>
    <w:link w:val="CommentText"/>
    <w:uiPriority w:val="99"/>
    <w:semiHidden/>
    <w:rsid w:val="00453D20"/>
    <w:rPr>
      <w:sz w:val="20"/>
      <w:szCs w:val="20"/>
    </w:rPr>
  </w:style>
  <w:style w:type="paragraph" w:styleId="CommentSubject">
    <w:name w:val="annotation subject"/>
    <w:basedOn w:val="CommentText"/>
    <w:next w:val="CommentText"/>
    <w:link w:val="CommentSubjectChar"/>
    <w:uiPriority w:val="99"/>
    <w:semiHidden/>
    <w:unhideWhenUsed/>
    <w:rsid w:val="00453D20"/>
    <w:rPr>
      <w:b/>
      <w:bCs/>
    </w:rPr>
  </w:style>
  <w:style w:type="character" w:customStyle="1" w:styleId="CommentSubjectChar">
    <w:name w:val="Comment Subject Char"/>
    <w:basedOn w:val="CommentTextChar"/>
    <w:link w:val="CommentSubject"/>
    <w:uiPriority w:val="99"/>
    <w:semiHidden/>
    <w:rsid w:val="00453D20"/>
    <w:rPr>
      <w:b/>
      <w:bCs/>
      <w:sz w:val="20"/>
      <w:szCs w:val="20"/>
    </w:rPr>
  </w:style>
  <w:style w:type="paragraph" w:styleId="BalloonText">
    <w:name w:val="Balloon Text"/>
    <w:basedOn w:val="Normal"/>
    <w:link w:val="BalloonTextChar"/>
    <w:uiPriority w:val="99"/>
    <w:semiHidden/>
    <w:unhideWhenUsed/>
    <w:rsid w:val="00453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D20"/>
    <w:rPr>
      <w:rFonts w:ascii="Segoe UI" w:hAnsi="Segoe UI" w:cs="Segoe UI"/>
      <w:sz w:val="18"/>
      <w:szCs w:val="18"/>
    </w:rPr>
  </w:style>
  <w:style w:type="character" w:customStyle="1" w:styleId="Heading1Char">
    <w:name w:val="Heading 1 Char"/>
    <w:basedOn w:val="DefaultParagraphFont"/>
    <w:link w:val="Heading1"/>
    <w:uiPriority w:val="9"/>
    <w:rsid w:val="000145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D117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FB18C6"/>
    <w:pPr>
      <w:spacing w:after="0" w:line="240" w:lineRule="auto"/>
    </w:pPr>
    <w:rPr>
      <w:sz w:val="20"/>
      <w:szCs w:val="20"/>
    </w:rPr>
  </w:style>
  <w:style w:type="character" w:customStyle="1" w:styleId="FootnoteTextChar">
    <w:name w:val="Footnote Text Char"/>
    <w:basedOn w:val="DefaultParagraphFont"/>
    <w:link w:val="FootnoteText"/>
    <w:uiPriority w:val="99"/>
    <w:rsid w:val="00FB18C6"/>
    <w:rPr>
      <w:sz w:val="20"/>
      <w:szCs w:val="20"/>
    </w:rPr>
  </w:style>
  <w:style w:type="character" w:styleId="FootnoteReference">
    <w:name w:val="footnote reference"/>
    <w:basedOn w:val="DefaultParagraphFont"/>
    <w:uiPriority w:val="99"/>
    <w:unhideWhenUsed/>
    <w:rsid w:val="00FB18C6"/>
    <w:rPr>
      <w:vertAlign w:val="superscript"/>
    </w:rPr>
  </w:style>
  <w:style w:type="paragraph" w:styleId="Header">
    <w:name w:val="header"/>
    <w:basedOn w:val="Normal"/>
    <w:link w:val="HeaderChar"/>
    <w:uiPriority w:val="99"/>
    <w:unhideWhenUsed/>
    <w:rsid w:val="008C0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460"/>
  </w:style>
  <w:style w:type="paragraph" w:styleId="Footer">
    <w:name w:val="footer"/>
    <w:basedOn w:val="Normal"/>
    <w:link w:val="FooterChar"/>
    <w:uiPriority w:val="99"/>
    <w:unhideWhenUsed/>
    <w:rsid w:val="008C0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460"/>
  </w:style>
  <w:style w:type="paragraph" w:styleId="Revision">
    <w:name w:val="Revision"/>
    <w:hidden/>
    <w:uiPriority w:val="99"/>
    <w:semiHidden/>
    <w:rsid w:val="00266CB5"/>
    <w:pPr>
      <w:spacing w:after="0" w:line="240" w:lineRule="auto"/>
    </w:pPr>
  </w:style>
  <w:style w:type="character" w:styleId="FollowedHyperlink">
    <w:name w:val="FollowedHyperlink"/>
    <w:basedOn w:val="DefaultParagraphFont"/>
    <w:uiPriority w:val="99"/>
    <w:semiHidden/>
    <w:unhideWhenUsed/>
    <w:rsid w:val="00F729F6"/>
    <w:rPr>
      <w:color w:val="954F72" w:themeColor="followedHyperlink"/>
      <w:u w:val="single"/>
    </w:rPr>
  </w:style>
  <w:style w:type="paragraph" w:styleId="NormalWeb">
    <w:name w:val="Normal (Web)"/>
    <w:basedOn w:val="Normal"/>
    <w:uiPriority w:val="99"/>
    <w:semiHidden/>
    <w:unhideWhenUsed/>
    <w:rsid w:val="006423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4215">
      <w:bodyDiv w:val="1"/>
      <w:marLeft w:val="0"/>
      <w:marRight w:val="0"/>
      <w:marTop w:val="0"/>
      <w:marBottom w:val="0"/>
      <w:divBdr>
        <w:top w:val="none" w:sz="0" w:space="0" w:color="auto"/>
        <w:left w:val="none" w:sz="0" w:space="0" w:color="auto"/>
        <w:bottom w:val="none" w:sz="0" w:space="0" w:color="auto"/>
        <w:right w:val="none" w:sz="0" w:space="0" w:color="auto"/>
      </w:divBdr>
      <w:divsChild>
        <w:div w:id="1203861082">
          <w:marLeft w:val="0"/>
          <w:marRight w:val="0"/>
          <w:marTop w:val="0"/>
          <w:marBottom w:val="0"/>
          <w:divBdr>
            <w:top w:val="none" w:sz="0" w:space="0" w:color="auto"/>
            <w:left w:val="none" w:sz="0" w:space="0" w:color="auto"/>
            <w:bottom w:val="none" w:sz="0" w:space="0" w:color="auto"/>
            <w:right w:val="none" w:sz="0" w:space="0" w:color="auto"/>
          </w:divBdr>
        </w:div>
        <w:div w:id="2089184785">
          <w:marLeft w:val="0"/>
          <w:marRight w:val="0"/>
          <w:marTop w:val="0"/>
          <w:marBottom w:val="0"/>
          <w:divBdr>
            <w:top w:val="none" w:sz="0" w:space="0" w:color="auto"/>
            <w:left w:val="none" w:sz="0" w:space="0" w:color="auto"/>
            <w:bottom w:val="none" w:sz="0" w:space="0" w:color="auto"/>
            <w:right w:val="none" w:sz="0" w:space="0" w:color="auto"/>
          </w:divBdr>
        </w:div>
      </w:divsChild>
    </w:div>
    <w:div w:id="11168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cronin@mlri.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ff.org/medicaid/issue-brief/snapshots-of-recent-state-initiatives-in-medicaid-prescription-drug-cost-control/" TargetMode="External"/><Relationship Id="rId7" Type="http://schemas.openxmlformats.org/officeDocument/2006/relationships/hyperlink" Target="https://www.mass.gov/files/documents/2018/01/24/masshealth-proposal-rx_0.pdf" TargetMode="External"/><Relationship Id="rId2" Type="http://schemas.openxmlformats.org/officeDocument/2006/relationships/hyperlink" Target="http://budget.digital.mass.gov/bb/h1/fy19h1/os_19/h42.htm" TargetMode="External"/><Relationship Id="rId1" Type="http://schemas.openxmlformats.org/officeDocument/2006/relationships/hyperlink" Target="http://budget.digital.mass.gov/bb/h1/fy19h1/os_19/h68.htm" TargetMode="External"/><Relationship Id="rId6" Type="http://schemas.openxmlformats.org/officeDocument/2006/relationships/hyperlink" Target="https://www.mass.gov/files/documents/2017/10/27/masshealth-section-1115-demonstration-amendment-request-09-08-17.pdf" TargetMode="External"/><Relationship Id="rId5" Type="http://schemas.openxmlformats.org/officeDocument/2006/relationships/hyperlink" Target="https://www.mass.gov/files/documents/2017/10/27/masshealth-section-1115-demonstration-amendment-request-09-08-17.pdf" TargetMode="External"/><Relationship Id="rId4" Type="http://schemas.openxmlformats.org/officeDocument/2006/relationships/hyperlink" Target="https://www.healthaffairs.org/do/10.1377/hpb20171008.000173/full/healthpolicybrief_1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5C1F-B7F2-45DC-9888-177F0742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Cunniff</dc:creator>
  <cp:lastModifiedBy>MLRI Staff</cp:lastModifiedBy>
  <cp:revision>2</cp:revision>
  <cp:lastPrinted>2018-03-16T17:33:00Z</cp:lastPrinted>
  <dcterms:created xsi:type="dcterms:W3CDTF">2018-03-23T15:14:00Z</dcterms:created>
  <dcterms:modified xsi:type="dcterms:W3CDTF">2018-03-23T15:14:00Z</dcterms:modified>
</cp:coreProperties>
</file>