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AD" w:rsidRPr="001A6911" w:rsidRDefault="009E62F3" w:rsidP="00DF5948">
      <w:pPr>
        <w:jc w:val="center"/>
        <w:rPr>
          <w:b/>
          <w:sz w:val="24"/>
        </w:rPr>
      </w:pPr>
      <w:r w:rsidRPr="001A6911">
        <w:rPr>
          <w:b/>
          <w:sz w:val="24"/>
        </w:rPr>
        <w:t>MLRI information</w:t>
      </w:r>
      <w:r w:rsidR="000B04F4" w:rsidRPr="001A6911">
        <w:rPr>
          <w:b/>
          <w:sz w:val="24"/>
        </w:rPr>
        <w:t xml:space="preserve">: </w:t>
      </w:r>
      <w:r w:rsidR="00610363" w:rsidRPr="001A6911">
        <w:rPr>
          <w:b/>
          <w:sz w:val="24"/>
        </w:rPr>
        <w:t>SNAP overpayment</w:t>
      </w:r>
      <w:r w:rsidR="00777C3E" w:rsidRPr="001A6911">
        <w:rPr>
          <w:b/>
          <w:sz w:val="24"/>
        </w:rPr>
        <w:t>s and</w:t>
      </w:r>
      <w:r w:rsidR="00610363" w:rsidRPr="001A6911">
        <w:rPr>
          <w:b/>
          <w:sz w:val="24"/>
        </w:rPr>
        <w:t xml:space="preserve"> collection</w:t>
      </w:r>
      <w:r w:rsidR="000B04F4" w:rsidRPr="001A6911">
        <w:rPr>
          <w:b/>
          <w:sz w:val="24"/>
        </w:rPr>
        <w:t>s</w:t>
      </w:r>
    </w:p>
    <w:p w:rsidR="000B04F4" w:rsidRPr="001A6911" w:rsidRDefault="00610363" w:rsidP="00C03A4E">
      <w:pPr>
        <w:rPr>
          <w:b/>
          <w:sz w:val="24"/>
        </w:rPr>
      </w:pPr>
      <w:r w:rsidRPr="001A6911">
        <w:rPr>
          <w:b/>
          <w:sz w:val="24"/>
        </w:rPr>
        <w:t xml:space="preserve">SNAP overpayments occur in three ways: </w:t>
      </w:r>
      <w:r w:rsidR="00C03A4E" w:rsidRPr="001A6911">
        <w:rPr>
          <w:b/>
          <w:sz w:val="24"/>
        </w:rPr>
        <w:t xml:space="preserve"> </w:t>
      </w:r>
    </w:p>
    <w:p w:rsidR="000B04F4" w:rsidRPr="00D26980" w:rsidRDefault="001A6911" w:rsidP="000B04F4">
      <w:pPr>
        <w:pStyle w:val="NoSpacing"/>
        <w:numPr>
          <w:ilvl w:val="0"/>
          <w:numId w:val="9"/>
        </w:numPr>
        <w:rPr>
          <w:sz w:val="24"/>
        </w:rPr>
      </w:pPr>
      <w:r w:rsidRPr="001A6911">
        <w:rPr>
          <w:b/>
          <w:sz w:val="24"/>
        </w:rPr>
        <w:t>Agency E</w:t>
      </w:r>
      <w:r w:rsidR="00610363" w:rsidRPr="001A6911">
        <w:rPr>
          <w:b/>
          <w:sz w:val="24"/>
        </w:rPr>
        <w:t>rror</w:t>
      </w:r>
      <w:r w:rsidR="000B04F4" w:rsidRPr="001A6911">
        <w:rPr>
          <w:b/>
          <w:sz w:val="24"/>
        </w:rPr>
        <w:t xml:space="preserve"> (AE)</w:t>
      </w:r>
      <w:r w:rsidR="000B04F4" w:rsidRPr="00D26980">
        <w:rPr>
          <w:sz w:val="24"/>
        </w:rPr>
        <w:t xml:space="preserve">. </w:t>
      </w:r>
      <w:r w:rsidR="00EE4D28" w:rsidRPr="00D26980">
        <w:rPr>
          <w:sz w:val="24"/>
        </w:rPr>
        <w:t xml:space="preserve">DTA </w:t>
      </w:r>
      <w:r w:rsidR="000815C3" w:rsidRPr="00D26980">
        <w:rPr>
          <w:sz w:val="24"/>
        </w:rPr>
        <w:t>made a mistake that caused client to get incorrect amount of benefits</w:t>
      </w:r>
      <w:r w:rsidR="000B04F4" w:rsidRPr="00D26980">
        <w:rPr>
          <w:sz w:val="24"/>
        </w:rPr>
        <w:t>.</w:t>
      </w:r>
    </w:p>
    <w:p w:rsidR="000B04F4" w:rsidRPr="00D26980" w:rsidRDefault="001A6911" w:rsidP="000B04F4">
      <w:pPr>
        <w:pStyle w:val="NoSpacing"/>
        <w:numPr>
          <w:ilvl w:val="0"/>
          <w:numId w:val="9"/>
        </w:numPr>
        <w:rPr>
          <w:sz w:val="24"/>
        </w:rPr>
      </w:pPr>
      <w:r w:rsidRPr="001A6911">
        <w:rPr>
          <w:b/>
          <w:sz w:val="24"/>
        </w:rPr>
        <w:t>Recipient E</w:t>
      </w:r>
      <w:r w:rsidR="00EE4D28" w:rsidRPr="001A6911">
        <w:rPr>
          <w:b/>
          <w:sz w:val="24"/>
        </w:rPr>
        <w:t xml:space="preserve">rror </w:t>
      </w:r>
      <w:r w:rsidR="000B04F4" w:rsidRPr="001A6911">
        <w:rPr>
          <w:b/>
          <w:sz w:val="24"/>
        </w:rPr>
        <w:t>(UPV)</w:t>
      </w:r>
      <w:r w:rsidR="000B04F4" w:rsidRPr="00D26980">
        <w:rPr>
          <w:sz w:val="24"/>
        </w:rPr>
        <w:t>. U</w:t>
      </w:r>
      <w:r w:rsidR="000815C3" w:rsidRPr="00D26980">
        <w:rPr>
          <w:sz w:val="24"/>
        </w:rPr>
        <w:t xml:space="preserve">nintentional client mistakes – </w:t>
      </w:r>
      <w:proofErr w:type="spellStart"/>
      <w:r w:rsidR="000815C3" w:rsidRPr="00D26980">
        <w:rPr>
          <w:sz w:val="24"/>
        </w:rPr>
        <w:t>eg</w:t>
      </w:r>
      <w:proofErr w:type="spellEnd"/>
      <w:r w:rsidR="000815C3" w:rsidRPr="00D26980">
        <w:rPr>
          <w:sz w:val="24"/>
        </w:rPr>
        <w:t xml:space="preserve">. </w:t>
      </w:r>
      <w:r w:rsidR="00610363" w:rsidRPr="00D26980">
        <w:rPr>
          <w:sz w:val="24"/>
        </w:rPr>
        <w:t>confusion over rules or when to report changes</w:t>
      </w:r>
    </w:p>
    <w:p w:rsidR="0090670B" w:rsidRPr="00D26980" w:rsidRDefault="001A6911" w:rsidP="000B04F4">
      <w:pPr>
        <w:pStyle w:val="NoSpacing"/>
        <w:numPr>
          <w:ilvl w:val="0"/>
          <w:numId w:val="9"/>
        </w:numPr>
        <w:rPr>
          <w:sz w:val="24"/>
        </w:rPr>
      </w:pPr>
      <w:r w:rsidRPr="001A6911">
        <w:rPr>
          <w:b/>
          <w:sz w:val="24"/>
        </w:rPr>
        <w:t>Recipient F</w:t>
      </w:r>
      <w:r w:rsidR="00610363" w:rsidRPr="001A6911">
        <w:rPr>
          <w:b/>
          <w:sz w:val="24"/>
        </w:rPr>
        <w:t xml:space="preserve">raud </w:t>
      </w:r>
      <w:r w:rsidR="000B04F4" w:rsidRPr="001A6911">
        <w:rPr>
          <w:b/>
          <w:sz w:val="24"/>
        </w:rPr>
        <w:t>(IPV)</w:t>
      </w:r>
      <w:r w:rsidR="000B04F4" w:rsidRPr="00D26980">
        <w:rPr>
          <w:sz w:val="24"/>
        </w:rPr>
        <w:t>. W</w:t>
      </w:r>
      <w:r w:rsidR="00610363" w:rsidRPr="00D26980">
        <w:rPr>
          <w:sz w:val="24"/>
        </w:rPr>
        <w:t>illful misreporting</w:t>
      </w:r>
      <w:r w:rsidR="00C03A4E" w:rsidRPr="00D26980">
        <w:rPr>
          <w:sz w:val="24"/>
        </w:rPr>
        <w:t>/withholding</w:t>
      </w:r>
      <w:r w:rsidR="000B04F4" w:rsidRPr="00D26980">
        <w:rPr>
          <w:sz w:val="24"/>
        </w:rPr>
        <w:t xml:space="preserve"> of information, Administrative Disqualification Hearing required </w:t>
      </w:r>
    </w:p>
    <w:p w:rsidR="000B04F4" w:rsidRPr="00D26980" w:rsidRDefault="000B04F4" w:rsidP="000B04F4">
      <w:pPr>
        <w:pStyle w:val="NoSpacing"/>
        <w:rPr>
          <w:sz w:val="24"/>
        </w:rPr>
      </w:pPr>
    </w:p>
    <w:p w:rsidR="00EE4D28" w:rsidRPr="00D26980" w:rsidRDefault="00610363" w:rsidP="00D33DF5">
      <w:pPr>
        <w:pStyle w:val="NoSpacing"/>
        <w:rPr>
          <w:sz w:val="24"/>
        </w:rPr>
      </w:pPr>
      <w:r w:rsidRPr="00D26980">
        <w:rPr>
          <w:sz w:val="24"/>
        </w:rPr>
        <w:t>Federal SNAP law requires states to address overpayments by colle</w:t>
      </w:r>
      <w:r w:rsidR="000B04F4" w:rsidRPr="00D26980">
        <w:rPr>
          <w:sz w:val="24"/>
        </w:rPr>
        <w:t>cting them or writing them off.</w:t>
      </w:r>
      <w:r w:rsidRPr="00D26980">
        <w:rPr>
          <w:sz w:val="24"/>
        </w:rPr>
        <w:t xml:space="preserve"> </w:t>
      </w:r>
      <w:r w:rsidR="00EE4D28" w:rsidRPr="00D26980">
        <w:rPr>
          <w:sz w:val="24"/>
        </w:rPr>
        <w:t xml:space="preserve">When states </w:t>
      </w:r>
      <w:r w:rsidR="0090670B" w:rsidRPr="00D26980">
        <w:rPr>
          <w:sz w:val="24"/>
        </w:rPr>
        <w:t xml:space="preserve">collect on </w:t>
      </w:r>
      <w:r w:rsidR="00EE4D28" w:rsidRPr="00D26980">
        <w:rPr>
          <w:sz w:val="24"/>
        </w:rPr>
        <w:t>ove</w:t>
      </w:r>
      <w:r w:rsidR="000815C3" w:rsidRPr="00D26980">
        <w:rPr>
          <w:sz w:val="24"/>
        </w:rPr>
        <w:t>r</w:t>
      </w:r>
      <w:r w:rsidR="00EE4D28" w:rsidRPr="00D26980">
        <w:rPr>
          <w:sz w:val="24"/>
        </w:rPr>
        <w:t xml:space="preserve">payments, </w:t>
      </w:r>
      <w:r w:rsidR="0090670B" w:rsidRPr="00D26980">
        <w:rPr>
          <w:sz w:val="24"/>
        </w:rPr>
        <w:t>federal SNAP law allows them to keep</w:t>
      </w:r>
      <w:r w:rsidR="00D33DF5" w:rsidRPr="00D26980">
        <w:rPr>
          <w:sz w:val="24"/>
        </w:rPr>
        <w:t xml:space="preserve"> </w:t>
      </w:r>
      <w:r w:rsidR="00EE4D28" w:rsidRPr="00D26980">
        <w:rPr>
          <w:sz w:val="24"/>
        </w:rPr>
        <w:t xml:space="preserve">0% of money from </w:t>
      </w:r>
      <w:r w:rsidR="000B04F4" w:rsidRPr="00D26980">
        <w:rPr>
          <w:sz w:val="24"/>
        </w:rPr>
        <w:t>agency erro</w:t>
      </w:r>
      <w:r w:rsidR="00D33DF5" w:rsidRPr="00D26980">
        <w:rPr>
          <w:sz w:val="24"/>
        </w:rPr>
        <w:t>r</w:t>
      </w:r>
      <w:r w:rsidR="000B04F4" w:rsidRPr="00D26980">
        <w:rPr>
          <w:sz w:val="24"/>
        </w:rPr>
        <w:t>s</w:t>
      </w:r>
      <w:r w:rsidR="00D33DF5" w:rsidRPr="00D26980">
        <w:rPr>
          <w:sz w:val="24"/>
        </w:rPr>
        <w:t xml:space="preserve">, 20% </w:t>
      </w:r>
      <w:r w:rsidR="00EE4D28" w:rsidRPr="00D26980">
        <w:rPr>
          <w:sz w:val="24"/>
        </w:rPr>
        <w:t xml:space="preserve">from </w:t>
      </w:r>
      <w:r w:rsidR="000B04F4" w:rsidRPr="00D26980">
        <w:rPr>
          <w:sz w:val="24"/>
        </w:rPr>
        <w:t>UPVs</w:t>
      </w:r>
      <w:r w:rsidR="00D33DF5" w:rsidRPr="00D26980">
        <w:rPr>
          <w:sz w:val="24"/>
        </w:rPr>
        <w:t xml:space="preserve"> and </w:t>
      </w:r>
      <w:r w:rsidR="00EE4D28" w:rsidRPr="00D26980">
        <w:rPr>
          <w:sz w:val="24"/>
        </w:rPr>
        <w:t xml:space="preserve">35% of </w:t>
      </w:r>
      <w:r w:rsidR="000815C3" w:rsidRPr="00D26980">
        <w:rPr>
          <w:sz w:val="24"/>
        </w:rPr>
        <w:t xml:space="preserve">money from </w:t>
      </w:r>
      <w:r w:rsidR="000B04F4" w:rsidRPr="00D26980">
        <w:rPr>
          <w:sz w:val="24"/>
        </w:rPr>
        <w:t>IPVs</w:t>
      </w:r>
      <w:r w:rsidR="00D33DF5" w:rsidRPr="00D26980">
        <w:rPr>
          <w:sz w:val="24"/>
        </w:rPr>
        <w:t xml:space="preserve">. </w:t>
      </w:r>
    </w:p>
    <w:p w:rsidR="00D33DF5" w:rsidRPr="001A6911" w:rsidRDefault="00D33DF5" w:rsidP="00D33DF5">
      <w:pPr>
        <w:pStyle w:val="NoSpacing"/>
        <w:rPr>
          <w:sz w:val="20"/>
        </w:rPr>
      </w:pPr>
    </w:p>
    <w:p w:rsidR="00EE4D28" w:rsidRPr="00D26980" w:rsidRDefault="000815C3">
      <w:pPr>
        <w:rPr>
          <w:b/>
          <w:sz w:val="24"/>
        </w:rPr>
      </w:pPr>
      <w:r w:rsidRPr="00D26980">
        <w:rPr>
          <w:b/>
          <w:sz w:val="24"/>
        </w:rPr>
        <w:t xml:space="preserve">Federal law is clear about how states are allowed to collect on overpayments. </w:t>
      </w:r>
      <w:r w:rsidR="001A6911">
        <w:rPr>
          <w:sz w:val="24"/>
        </w:rPr>
        <w:t>S</w:t>
      </w:r>
      <w:r w:rsidR="00610363" w:rsidRPr="00D26980">
        <w:rPr>
          <w:sz w:val="24"/>
        </w:rPr>
        <w:t>tates collect</w:t>
      </w:r>
      <w:r w:rsidRPr="00D26980">
        <w:rPr>
          <w:sz w:val="24"/>
        </w:rPr>
        <w:t xml:space="preserve"> </w:t>
      </w:r>
      <w:r w:rsidR="00610363" w:rsidRPr="00D26980">
        <w:rPr>
          <w:sz w:val="24"/>
        </w:rPr>
        <w:t xml:space="preserve">overpayments from </w:t>
      </w:r>
      <w:r w:rsidR="00610363" w:rsidRPr="00D26980">
        <w:rPr>
          <w:sz w:val="24"/>
          <w:u w:val="single"/>
        </w:rPr>
        <w:t>current</w:t>
      </w:r>
      <w:r w:rsidR="00610363" w:rsidRPr="00D26980">
        <w:rPr>
          <w:sz w:val="24"/>
        </w:rPr>
        <w:t xml:space="preserve"> SNAP recipients by taking 10%</w:t>
      </w:r>
      <w:r w:rsidRPr="00D26980">
        <w:rPr>
          <w:sz w:val="24"/>
        </w:rPr>
        <w:t xml:space="preserve"> or $10</w:t>
      </w:r>
      <w:r w:rsidR="00610363" w:rsidRPr="00D26980">
        <w:rPr>
          <w:sz w:val="24"/>
        </w:rPr>
        <w:t xml:space="preserve"> of their monthly benefit</w:t>
      </w:r>
      <w:r w:rsidRPr="00D26980">
        <w:rPr>
          <w:sz w:val="24"/>
        </w:rPr>
        <w:t>, whichever is higher (</w:t>
      </w:r>
      <w:r w:rsidR="0020565C" w:rsidRPr="00D26980">
        <w:rPr>
          <w:sz w:val="24"/>
        </w:rPr>
        <w:t xml:space="preserve">20% </w:t>
      </w:r>
      <w:r w:rsidRPr="00D26980">
        <w:rPr>
          <w:sz w:val="24"/>
        </w:rPr>
        <w:t>or $20 for fraud overpayments)</w:t>
      </w:r>
      <w:r w:rsidR="00610363" w:rsidRPr="00D26980">
        <w:rPr>
          <w:sz w:val="24"/>
        </w:rPr>
        <w:t>.</w:t>
      </w:r>
      <w:r w:rsidR="002E5C0C" w:rsidRPr="00D26980">
        <w:rPr>
          <w:sz w:val="24"/>
        </w:rPr>
        <w:t xml:space="preserve"> Collecting from active SNAP cases accounted for about 40% of the money DTA collected in FY 2015.</w:t>
      </w:r>
      <w:r w:rsidR="00610363" w:rsidRPr="00D26980">
        <w:rPr>
          <w:sz w:val="24"/>
        </w:rPr>
        <w:t xml:space="preserve"> </w:t>
      </w:r>
      <w:r w:rsidR="000B04F4" w:rsidRPr="00D26980">
        <w:rPr>
          <w:sz w:val="24"/>
        </w:rPr>
        <w:t>SNAP is already</w:t>
      </w:r>
      <w:r w:rsidR="00610363" w:rsidRPr="00D26980">
        <w:rPr>
          <w:sz w:val="24"/>
        </w:rPr>
        <w:t xml:space="preserve"> woefully</w:t>
      </w:r>
      <w:r w:rsidRPr="00D26980">
        <w:rPr>
          <w:sz w:val="24"/>
        </w:rPr>
        <w:t xml:space="preserve"> low</w:t>
      </w:r>
      <w:r w:rsidR="00610363" w:rsidRPr="00D26980">
        <w:rPr>
          <w:sz w:val="24"/>
        </w:rPr>
        <w:t xml:space="preserve"> for most households</w:t>
      </w:r>
      <w:r w:rsidR="0020565C" w:rsidRPr="00D26980">
        <w:rPr>
          <w:sz w:val="24"/>
        </w:rPr>
        <w:t>, so any reduction is often a hardship</w:t>
      </w:r>
      <w:r w:rsidR="001A6911">
        <w:rPr>
          <w:sz w:val="24"/>
        </w:rPr>
        <w:t xml:space="preserve">. </w:t>
      </w:r>
    </w:p>
    <w:p w:rsidR="009E62F3" w:rsidRPr="00D26980" w:rsidRDefault="00610363">
      <w:pPr>
        <w:rPr>
          <w:sz w:val="24"/>
        </w:rPr>
      </w:pPr>
      <w:r w:rsidRPr="00D26980">
        <w:rPr>
          <w:sz w:val="24"/>
        </w:rPr>
        <w:t xml:space="preserve">States </w:t>
      </w:r>
      <w:r w:rsidR="000815C3" w:rsidRPr="00D26980">
        <w:rPr>
          <w:sz w:val="24"/>
        </w:rPr>
        <w:t>can</w:t>
      </w:r>
      <w:r w:rsidRPr="00D26980">
        <w:rPr>
          <w:sz w:val="24"/>
        </w:rPr>
        <w:t xml:space="preserve"> collect overpayments from </w:t>
      </w:r>
      <w:r w:rsidRPr="00D26980">
        <w:rPr>
          <w:sz w:val="24"/>
          <w:u w:val="single"/>
        </w:rPr>
        <w:t>forme</w:t>
      </w:r>
      <w:r w:rsidRPr="00D26980">
        <w:rPr>
          <w:sz w:val="24"/>
        </w:rPr>
        <w:t>r recipients</w:t>
      </w:r>
      <w:r w:rsidR="0020565C" w:rsidRPr="00D26980">
        <w:rPr>
          <w:sz w:val="24"/>
        </w:rPr>
        <w:t xml:space="preserve"> </w:t>
      </w:r>
      <w:r w:rsidR="000815C3" w:rsidRPr="00D26980">
        <w:rPr>
          <w:sz w:val="24"/>
        </w:rPr>
        <w:t xml:space="preserve">in </w:t>
      </w:r>
      <w:r w:rsidR="002E5C0C" w:rsidRPr="00D26980">
        <w:rPr>
          <w:sz w:val="24"/>
        </w:rPr>
        <w:t xml:space="preserve">2 core </w:t>
      </w:r>
      <w:r w:rsidR="000815C3" w:rsidRPr="00D26980">
        <w:rPr>
          <w:sz w:val="24"/>
        </w:rPr>
        <w:t xml:space="preserve">ways – </w:t>
      </w:r>
      <w:r w:rsidR="002E5C0C" w:rsidRPr="00D26980">
        <w:rPr>
          <w:sz w:val="24"/>
        </w:rPr>
        <w:t>through a re</w:t>
      </w:r>
      <w:r w:rsidR="000815C3" w:rsidRPr="00D26980">
        <w:rPr>
          <w:sz w:val="24"/>
        </w:rPr>
        <w:t>payment p</w:t>
      </w:r>
      <w:r w:rsidR="00777C3E" w:rsidRPr="00D26980">
        <w:rPr>
          <w:sz w:val="24"/>
        </w:rPr>
        <w:t>lan (client sends money to DTA)</w:t>
      </w:r>
      <w:r w:rsidRPr="00D26980">
        <w:rPr>
          <w:sz w:val="24"/>
        </w:rPr>
        <w:t xml:space="preserve"> </w:t>
      </w:r>
      <w:r w:rsidR="002E5C0C" w:rsidRPr="00D26980">
        <w:rPr>
          <w:sz w:val="24"/>
        </w:rPr>
        <w:t xml:space="preserve">or, more often, through </w:t>
      </w:r>
      <w:r w:rsidR="00777C3E" w:rsidRPr="00D26980">
        <w:rPr>
          <w:sz w:val="24"/>
        </w:rPr>
        <w:t>the federal Treasury Offset Program</w:t>
      </w:r>
      <w:r w:rsidRPr="00D26980">
        <w:rPr>
          <w:sz w:val="24"/>
        </w:rPr>
        <w:t xml:space="preserve"> </w:t>
      </w:r>
      <w:r w:rsidR="00777C3E" w:rsidRPr="00D26980">
        <w:rPr>
          <w:sz w:val="24"/>
        </w:rPr>
        <w:t xml:space="preserve">(TOP). TOP most often involves intercepting </w:t>
      </w:r>
      <w:r w:rsidR="002E5C0C" w:rsidRPr="00D26980">
        <w:rPr>
          <w:sz w:val="24"/>
        </w:rPr>
        <w:t xml:space="preserve">federal </w:t>
      </w:r>
      <w:r w:rsidRPr="00D26980">
        <w:rPr>
          <w:sz w:val="24"/>
        </w:rPr>
        <w:t>tax refund</w:t>
      </w:r>
      <w:r w:rsidR="002E5C0C" w:rsidRPr="00D26980">
        <w:rPr>
          <w:sz w:val="24"/>
        </w:rPr>
        <w:t>s</w:t>
      </w:r>
      <w:r w:rsidR="00777C3E" w:rsidRPr="00D26980">
        <w:rPr>
          <w:sz w:val="24"/>
        </w:rPr>
        <w:t xml:space="preserve"> or </w:t>
      </w:r>
      <w:r w:rsidRPr="00D26980">
        <w:rPr>
          <w:sz w:val="24"/>
        </w:rPr>
        <w:t>Social Security</w:t>
      </w:r>
      <w:r w:rsidR="00777C3E" w:rsidRPr="00D26980">
        <w:rPr>
          <w:sz w:val="24"/>
        </w:rPr>
        <w:t xml:space="preserve"> (up to 15%, not below $750/</w:t>
      </w:r>
      <w:proofErr w:type="spellStart"/>
      <w:r w:rsidR="00777C3E" w:rsidRPr="00D26980">
        <w:rPr>
          <w:sz w:val="24"/>
        </w:rPr>
        <w:t>mo</w:t>
      </w:r>
      <w:proofErr w:type="spellEnd"/>
      <w:r w:rsidR="00777C3E" w:rsidRPr="00D26980">
        <w:rPr>
          <w:sz w:val="24"/>
        </w:rPr>
        <w:t>)</w:t>
      </w:r>
      <w:r w:rsidRPr="00D26980">
        <w:rPr>
          <w:sz w:val="24"/>
        </w:rPr>
        <w:t xml:space="preserve">. </w:t>
      </w:r>
      <w:r w:rsidR="0020565C" w:rsidRPr="00D26980">
        <w:rPr>
          <w:sz w:val="24"/>
        </w:rPr>
        <w:t xml:space="preserve"> </w:t>
      </w:r>
      <w:r w:rsidR="002E5C0C" w:rsidRPr="00D26980">
        <w:rPr>
          <w:sz w:val="24"/>
        </w:rPr>
        <w:t>About 45</w:t>
      </w:r>
      <w:r w:rsidR="0090670B" w:rsidRPr="00D26980">
        <w:rPr>
          <w:sz w:val="24"/>
        </w:rPr>
        <w:t>% of the money DTA collected</w:t>
      </w:r>
      <w:r w:rsidR="002E5C0C" w:rsidRPr="00D26980">
        <w:rPr>
          <w:sz w:val="24"/>
        </w:rPr>
        <w:t xml:space="preserve"> from overpayments </w:t>
      </w:r>
      <w:r w:rsidR="0090670B" w:rsidRPr="00D26980">
        <w:rPr>
          <w:sz w:val="24"/>
        </w:rPr>
        <w:t xml:space="preserve">in FY 2015 was </w:t>
      </w:r>
      <w:r w:rsidR="002E5C0C" w:rsidRPr="00D26980">
        <w:rPr>
          <w:sz w:val="24"/>
        </w:rPr>
        <w:t xml:space="preserve">intercepted </w:t>
      </w:r>
      <w:r w:rsidR="00777C3E" w:rsidRPr="00D26980">
        <w:rPr>
          <w:sz w:val="24"/>
        </w:rPr>
        <w:t>through TOP</w:t>
      </w:r>
      <w:r w:rsidR="002E5C0C" w:rsidRPr="00D26980">
        <w:rPr>
          <w:sz w:val="24"/>
        </w:rPr>
        <w:t xml:space="preserve">. </w:t>
      </w:r>
      <w:r w:rsidR="0090670B" w:rsidRPr="00D26980">
        <w:rPr>
          <w:sz w:val="24"/>
        </w:rPr>
        <w:t>Because of the a</w:t>
      </w:r>
      <w:r w:rsidR="00777C3E" w:rsidRPr="00D26980">
        <w:rPr>
          <w:sz w:val="24"/>
        </w:rPr>
        <w:t>mount of money intercepted, TOP</w:t>
      </w:r>
      <w:r w:rsidR="0090670B" w:rsidRPr="00D26980">
        <w:rPr>
          <w:sz w:val="24"/>
        </w:rPr>
        <w:t xml:space="preserve"> recovery can be catastrophic for low income households.</w:t>
      </w:r>
      <w:r w:rsidR="00777C3E" w:rsidRPr="00D26980">
        <w:rPr>
          <w:sz w:val="24"/>
        </w:rPr>
        <w:t xml:space="preserve"> DTA cannot intercept SSI.</w:t>
      </w:r>
    </w:p>
    <w:p w:rsidR="0020565C" w:rsidRPr="00D26980" w:rsidRDefault="0020565C">
      <w:pPr>
        <w:rPr>
          <w:sz w:val="24"/>
        </w:rPr>
      </w:pPr>
      <w:r w:rsidRPr="00D26980">
        <w:rPr>
          <w:b/>
          <w:sz w:val="24"/>
        </w:rPr>
        <w:t>Reducing or dropping overpayments.</w:t>
      </w:r>
      <w:r w:rsidRPr="00D26980">
        <w:rPr>
          <w:sz w:val="24"/>
        </w:rPr>
        <w:t xml:space="preserve">  </w:t>
      </w:r>
      <w:r w:rsidR="00610363" w:rsidRPr="00D26980">
        <w:rPr>
          <w:sz w:val="24"/>
        </w:rPr>
        <w:t xml:space="preserve">Federal SNAP law gives states the discretion </w:t>
      </w:r>
      <w:r w:rsidRPr="00D26980">
        <w:rPr>
          <w:sz w:val="24"/>
        </w:rPr>
        <w:t>to reduce or</w:t>
      </w:r>
      <w:r w:rsidR="0090670B" w:rsidRPr="00D26980">
        <w:rPr>
          <w:sz w:val="24"/>
        </w:rPr>
        <w:t xml:space="preserve"> </w:t>
      </w:r>
      <w:r w:rsidRPr="00D26980">
        <w:rPr>
          <w:sz w:val="24"/>
        </w:rPr>
        <w:t xml:space="preserve">drop </w:t>
      </w:r>
      <w:r w:rsidR="002E5C0C" w:rsidRPr="00D26980">
        <w:rPr>
          <w:sz w:val="24"/>
        </w:rPr>
        <w:t xml:space="preserve">(entirely waive) </w:t>
      </w:r>
      <w:r w:rsidRPr="00D26980">
        <w:rPr>
          <w:sz w:val="24"/>
        </w:rPr>
        <w:t>overpayments</w:t>
      </w:r>
      <w:r w:rsidR="002E5C0C" w:rsidRPr="00D26980">
        <w:rPr>
          <w:sz w:val="24"/>
        </w:rPr>
        <w:t xml:space="preserve">. </w:t>
      </w:r>
      <w:r w:rsidRPr="00D26980">
        <w:rPr>
          <w:sz w:val="24"/>
        </w:rPr>
        <w:t xml:space="preserve">States can reduce or drop claims where there is economic hardship or collection defeats the purpose of the program.  </w:t>
      </w:r>
      <w:r w:rsidR="00EE4D28" w:rsidRPr="00D26980">
        <w:rPr>
          <w:sz w:val="24"/>
        </w:rPr>
        <w:t xml:space="preserve">Some states use the SSA Supplemental Security Income (SSI) program model to waive overpayments that cause economic hardship. </w:t>
      </w:r>
      <w:r w:rsidR="000B04F4" w:rsidRPr="00D26980">
        <w:rPr>
          <w:sz w:val="24"/>
        </w:rPr>
        <w:t xml:space="preserve">DTA currently does not have criteria or protocol in place for compromising or waiving claims. </w:t>
      </w:r>
    </w:p>
    <w:p w:rsidR="00777C3E" w:rsidRDefault="002E5C0C" w:rsidP="000B04F4">
      <w:pPr>
        <w:spacing w:after="0"/>
        <w:rPr>
          <w:sz w:val="24"/>
        </w:rPr>
      </w:pPr>
      <w:r w:rsidRPr="00D26980">
        <w:rPr>
          <w:b/>
          <w:sz w:val="24"/>
        </w:rPr>
        <w:t>DTA</w:t>
      </w:r>
      <w:r w:rsidR="00777C3E" w:rsidRPr="00D26980">
        <w:rPr>
          <w:b/>
          <w:sz w:val="24"/>
        </w:rPr>
        <w:t xml:space="preserve"> currently</w:t>
      </w:r>
      <w:r w:rsidR="0020565C" w:rsidRPr="00D26980">
        <w:rPr>
          <w:b/>
          <w:sz w:val="24"/>
        </w:rPr>
        <w:t xml:space="preserve"> pursues all overpayments - agency error, recipient error, and fraud cases</w:t>
      </w:r>
      <w:r w:rsidR="0020565C" w:rsidRPr="00D26980">
        <w:rPr>
          <w:sz w:val="24"/>
        </w:rPr>
        <w:t>.</w:t>
      </w:r>
      <w:r w:rsidRPr="00D26980">
        <w:rPr>
          <w:sz w:val="24"/>
        </w:rPr>
        <w:t xml:space="preserve"> In some situations</w:t>
      </w:r>
      <w:r w:rsidR="00777C3E" w:rsidRPr="00D26980">
        <w:rPr>
          <w:sz w:val="24"/>
        </w:rPr>
        <w:t xml:space="preserve"> DTA will not create an overpayment</w:t>
      </w:r>
      <w:r w:rsidRPr="00D26980">
        <w:rPr>
          <w:sz w:val="24"/>
        </w:rPr>
        <w:t xml:space="preserve"> for former reci</w:t>
      </w:r>
      <w:bookmarkStart w:id="0" w:name="_GoBack"/>
      <w:bookmarkEnd w:id="0"/>
      <w:r w:rsidRPr="00D26980">
        <w:rPr>
          <w:sz w:val="24"/>
        </w:rPr>
        <w:t xml:space="preserve">pients if </w:t>
      </w:r>
      <w:r w:rsidR="00777C3E" w:rsidRPr="00D26980">
        <w:rPr>
          <w:sz w:val="24"/>
        </w:rPr>
        <w:t>the claim is for</w:t>
      </w:r>
      <w:r w:rsidRPr="00D26980">
        <w:rPr>
          <w:sz w:val="24"/>
        </w:rPr>
        <w:t xml:space="preserve"> less than $125.</w:t>
      </w:r>
      <w:r w:rsidR="001A6911">
        <w:rPr>
          <w:sz w:val="24"/>
        </w:rPr>
        <w:t xml:space="preserve"> DTA will also not pursue AE or UPV overpayment amounts that happened over a year before DTA realized there was an overpayment. </w:t>
      </w:r>
    </w:p>
    <w:p w:rsidR="001A6911" w:rsidRPr="001A6911" w:rsidRDefault="001A6911" w:rsidP="000B04F4">
      <w:pPr>
        <w:spacing w:after="0"/>
        <w:rPr>
          <w:sz w:val="20"/>
        </w:rPr>
      </w:pPr>
    </w:p>
    <w:p w:rsidR="000B04F4" w:rsidRPr="00D26980" w:rsidRDefault="00D33DF5">
      <w:pPr>
        <w:rPr>
          <w:b/>
          <w:sz w:val="24"/>
        </w:rPr>
      </w:pPr>
      <w:r w:rsidRPr="00D26980">
        <w:rPr>
          <w:b/>
          <w:sz w:val="24"/>
        </w:rPr>
        <w:t>Resources and more</w:t>
      </w:r>
      <w:r w:rsidR="000B04F4" w:rsidRPr="00D26980">
        <w:rPr>
          <w:b/>
          <w:sz w:val="24"/>
        </w:rPr>
        <w:t xml:space="preserve"> information:</w:t>
      </w:r>
    </w:p>
    <w:p w:rsidR="00610363" w:rsidRPr="00D26980" w:rsidRDefault="000B04F4" w:rsidP="00D33DF5">
      <w:pPr>
        <w:pStyle w:val="ListParagraph"/>
        <w:numPr>
          <w:ilvl w:val="0"/>
          <w:numId w:val="10"/>
        </w:numPr>
        <w:rPr>
          <w:sz w:val="24"/>
        </w:rPr>
      </w:pPr>
      <w:r w:rsidRPr="00D26980">
        <w:rPr>
          <w:sz w:val="24"/>
        </w:rPr>
        <w:t xml:space="preserve">State SNAP regulations </w:t>
      </w:r>
      <w:hyperlink r:id="rId8" w:history="1">
        <w:r w:rsidR="00A53674" w:rsidRPr="00D26980">
          <w:rPr>
            <w:rStyle w:val="Hyperlink"/>
            <w:sz w:val="24"/>
          </w:rPr>
          <w:t>106 CMR 367</w:t>
        </w:r>
      </w:hyperlink>
      <w:r w:rsidR="00D33DF5" w:rsidRPr="00D26980">
        <w:rPr>
          <w:sz w:val="24"/>
        </w:rPr>
        <w:t xml:space="preserve"> and federal SNAP regulations</w:t>
      </w:r>
      <w:r w:rsidR="00A53674" w:rsidRPr="00D26980">
        <w:rPr>
          <w:sz w:val="24"/>
        </w:rPr>
        <w:t xml:space="preserve"> </w:t>
      </w:r>
      <w:hyperlink r:id="rId9" w:history="1">
        <w:r w:rsidR="00A53674" w:rsidRPr="00D26980">
          <w:rPr>
            <w:rStyle w:val="Hyperlink"/>
            <w:sz w:val="24"/>
          </w:rPr>
          <w:t>7 CFR 273.18</w:t>
        </w:r>
      </w:hyperlink>
      <w:r w:rsidR="00A53674" w:rsidRPr="00D26980">
        <w:rPr>
          <w:sz w:val="24"/>
        </w:rPr>
        <w:t>. In some areas f</w:t>
      </w:r>
      <w:r w:rsidRPr="00D26980">
        <w:rPr>
          <w:sz w:val="24"/>
        </w:rPr>
        <w:t>ederal SNAP law is more expansive</w:t>
      </w:r>
      <w:r w:rsidR="00D61343" w:rsidRPr="00D26980">
        <w:rPr>
          <w:sz w:val="24"/>
        </w:rPr>
        <w:t xml:space="preserve"> or </w:t>
      </w:r>
      <w:r w:rsidR="00A53674" w:rsidRPr="00D26980">
        <w:rPr>
          <w:sz w:val="24"/>
        </w:rPr>
        <w:t xml:space="preserve">explicit </w:t>
      </w:r>
      <w:r w:rsidRPr="00D26980">
        <w:rPr>
          <w:sz w:val="24"/>
        </w:rPr>
        <w:t xml:space="preserve">than state </w:t>
      </w:r>
      <w:r w:rsidR="00D33DF5" w:rsidRPr="00D26980">
        <w:rPr>
          <w:sz w:val="24"/>
        </w:rPr>
        <w:t xml:space="preserve">regulations. </w:t>
      </w:r>
    </w:p>
    <w:p w:rsidR="001A6911" w:rsidRDefault="00D26980" w:rsidP="001A6911">
      <w:pPr>
        <w:pStyle w:val="ListParagraph"/>
        <w:numPr>
          <w:ilvl w:val="0"/>
          <w:numId w:val="10"/>
        </w:numPr>
        <w:rPr>
          <w:sz w:val="24"/>
        </w:rPr>
      </w:pPr>
      <w:r w:rsidRPr="00D26980">
        <w:rPr>
          <w:sz w:val="24"/>
        </w:rPr>
        <w:t xml:space="preserve">MLRI SNAP Advocacy Guide Questions 113 to 121. </w:t>
      </w:r>
    </w:p>
    <w:p w:rsidR="00D61343" w:rsidRPr="001A6911" w:rsidRDefault="001A6911" w:rsidP="001A6911">
      <w:pPr>
        <w:pStyle w:val="ListParagraph"/>
        <w:numPr>
          <w:ilvl w:val="0"/>
          <w:numId w:val="10"/>
        </w:numPr>
        <w:rPr>
          <w:sz w:val="24"/>
        </w:rPr>
      </w:pPr>
      <w:r w:rsidRPr="001A6911">
        <w:rPr>
          <w:sz w:val="24"/>
        </w:rPr>
        <w:t>Contact Vicky Negus</w:t>
      </w:r>
      <w:r w:rsidR="002B0EFB">
        <w:rPr>
          <w:sz w:val="24"/>
        </w:rPr>
        <w:t xml:space="preserve"> or Pat Baker</w:t>
      </w:r>
      <w:r w:rsidRPr="001A6911">
        <w:rPr>
          <w:sz w:val="24"/>
        </w:rPr>
        <w:t xml:space="preserve"> with questions: </w:t>
      </w:r>
      <w:hyperlink r:id="rId10" w:history="1">
        <w:r w:rsidR="002B0EFB" w:rsidRPr="00CF6D70">
          <w:rPr>
            <w:rStyle w:val="Hyperlink"/>
            <w:sz w:val="24"/>
          </w:rPr>
          <w:t>vnegus@mlri.org</w:t>
        </w:r>
      </w:hyperlink>
      <w:r w:rsidR="002B0EFB">
        <w:rPr>
          <w:sz w:val="24"/>
        </w:rPr>
        <w:t xml:space="preserve">, </w:t>
      </w:r>
      <w:hyperlink r:id="rId11" w:history="1">
        <w:r w:rsidR="002B0EFB" w:rsidRPr="00CF6D70">
          <w:rPr>
            <w:rStyle w:val="Hyperlink"/>
            <w:sz w:val="24"/>
          </w:rPr>
          <w:t>pbaker@mlri.org</w:t>
        </w:r>
      </w:hyperlink>
      <w:r w:rsidR="002B0EFB">
        <w:rPr>
          <w:sz w:val="24"/>
        </w:rPr>
        <w:t xml:space="preserve"> </w:t>
      </w:r>
    </w:p>
    <w:sectPr w:rsidR="00D61343" w:rsidRPr="001A6911" w:rsidSect="00DF5948">
      <w:foot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F4" w:rsidRDefault="000B04F4" w:rsidP="000B04F4">
      <w:pPr>
        <w:spacing w:after="0" w:line="240" w:lineRule="auto"/>
      </w:pPr>
      <w:r>
        <w:separator/>
      </w:r>
    </w:p>
  </w:endnote>
  <w:endnote w:type="continuationSeparator" w:id="0">
    <w:p w:rsidR="000B04F4" w:rsidRDefault="000B04F4" w:rsidP="000B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11" w:rsidRDefault="001A6911" w:rsidP="001A6911">
    <w:pPr>
      <w:pStyle w:val="ListParagraph"/>
      <w:tabs>
        <w:tab w:val="left" w:pos="7546"/>
        <w:tab w:val="right" w:pos="10224"/>
      </w:tabs>
      <w:jc w:val="right"/>
    </w:pPr>
    <w:r w:rsidRPr="00D26980">
      <w:rPr>
        <w:b/>
        <w:sz w:val="24"/>
      </w:rPr>
      <w:t>Created by the Massachusetts Law Reform Institute, April 2018</w:t>
    </w:r>
    <w:r>
      <w:rPr>
        <w:b/>
        <w:sz w:val="24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F4" w:rsidRDefault="000B04F4" w:rsidP="000B04F4">
      <w:pPr>
        <w:spacing w:after="0" w:line="240" w:lineRule="auto"/>
      </w:pPr>
      <w:r>
        <w:separator/>
      </w:r>
    </w:p>
  </w:footnote>
  <w:footnote w:type="continuationSeparator" w:id="0">
    <w:p w:rsidR="000B04F4" w:rsidRDefault="000B04F4" w:rsidP="000B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8FC"/>
    <w:multiLevelType w:val="hybridMultilevel"/>
    <w:tmpl w:val="4572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F6D"/>
    <w:multiLevelType w:val="hybridMultilevel"/>
    <w:tmpl w:val="E24E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547E1"/>
    <w:multiLevelType w:val="hybridMultilevel"/>
    <w:tmpl w:val="8C8A1E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B62DC"/>
    <w:multiLevelType w:val="hybridMultilevel"/>
    <w:tmpl w:val="CEC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17CDA"/>
    <w:multiLevelType w:val="hybridMultilevel"/>
    <w:tmpl w:val="AE9C1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B2930"/>
    <w:multiLevelType w:val="hybridMultilevel"/>
    <w:tmpl w:val="C66C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41090"/>
    <w:multiLevelType w:val="hybridMultilevel"/>
    <w:tmpl w:val="36B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90972"/>
    <w:multiLevelType w:val="hybridMultilevel"/>
    <w:tmpl w:val="F0A23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37780D"/>
    <w:multiLevelType w:val="hybridMultilevel"/>
    <w:tmpl w:val="C02A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066A0"/>
    <w:multiLevelType w:val="hybridMultilevel"/>
    <w:tmpl w:val="DFE6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63"/>
    <w:rsid w:val="000815C3"/>
    <w:rsid w:val="000B04F4"/>
    <w:rsid w:val="001A5718"/>
    <w:rsid w:val="001A6911"/>
    <w:rsid w:val="0020565C"/>
    <w:rsid w:val="002B0EFB"/>
    <w:rsid w:val="002E5C0C"/>
    <w:rsid w:val="00610363"/>
    <w:rsid w:val="00617C00"/>
    <w:rsid w:val="007645AD"/>
    <w:rsid w:val="00777C3E"/>
    <w:rsid w:val="008357E1"/>
    <w:rsid w:val="0090670B"/>
    <w:rsid w:val="009E62F3"/>
    <w:rsid w:val="00A53674"/>
    <w:rsid w:val="00C03A4E"/>
    <w:rsid w:val="00D26980"/>
    <w:rsid w:val="00D33DF5"/>
    <w:rsid w:val="00D61343"/>
    <w:rsid w:val="00DB0C0C"/>
    <w:rsid w:val="00DF5948"/>
    <w:rsid w:val="00E81B09"/>
    <w:rsid w:val="00E9475A"/>
    <w:rsid w:val="00EE4D28"/>
    <w:rsid w:val="00F5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5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C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C0C"/>
    <w:pPr>
      <w:spacing w:after="0" w:line="240" w:lineRule="auto"/>
    </w:pPr>
  </w:style>
  <w:style w:type="paragraph" w:styleId="NoSpacing">
    <w:name w:val="No Spacing"/>
    <w:uiPriority w:val="1"/>
    <w:qFormat/>
    <w:rsid w:val="009067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F4"/>
  </w:style>
  <w:style w:type="paragraph" w:styleId="Footer">
    <w:name w:val="footer"/>
    <w:basedOn w:val="Normal"/>
    <w:link w:val="FooterChar"/>
    <w:uiPriority w:val="99"/>
    <w:unhideWhenUsed/>
    <w:rsid w:val="000B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F4"/>
  </w:style>
  <w:style w:type="character" w:styleId="Hyperlink">
    <w:name w:val="Hyperlink"/>
    <w:basedOn w:val="DefaultParagraphFont"/>
    <w:uiPriority w:val="99"/>
    <w:unhideWhenUsed/>
    <w:rsid w:val="00A536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9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5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C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5C0C"/>
    <w:pPr>
      <w:spacing w:after="0" w:line="240" w:lineRule="auto"/>
    </w:pPr>
  </w:style>
  <w:style w:type="paragraph" w:styleId="NoSpacing">
    <w:name w:val="No Spacing"/>
    <w:uiPriority w:val="1"/>
    <w:qFormat/>
    <w:rsid w:val="009067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F4"/>
  </w:style>
  <w:style w:type="paragraph" w:styleId="Footer">
    <w:name w:val="footer"/>
    <w:basedOn w:val="Normal"/>
    <w:link w:val="FooterChar"/>
    <w:uiPriority w:val="99"/>
    <w:unhideWhenUsed/>
    <w:rsid w:val="000B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F4"/>
  </w:style>
  <w:style w:type="character" w:styleId="Hyperlink">
    <w:name w:val="Hyperlink"/>
    <w:basedOn w:val="DefaultParagraphFont"/>
    <w:uiPriority w:val="99"/>
    <w:unhideWhenUsed/>
    <w:rsid w:val="00A536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eohhs/docs/dta/regs/snap/367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baker@mlri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negus@mlr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cfr/text/7/273.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 Law Reform Institute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MLRI Staff</dc:creator>
  <cp:lastModifiedBy>Vicky Negus</cp:lastModifiedBy>
  <cp:revision>4</cp:revision>
  <cp:lastPrinted>2018-04-23T21:25:00Z</cp:lastPrinted>
  <dcterms:created xsi:type="dcterms:W3CDTF">2018-04-23T20:46:00Z</dcterms:created>
  <dcterms:modified xsi:type="dcterms:W3CDTF">2018-04-23T21:26:00Z</dcterms:modified>
</cp:coreProperties>
</file>