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AAB9B" w14:textId="77777777" w:rsidR="008900AB" w:rsidRDefault="008900AB">
      <w:pPr>
        <w:rPr>
          <w:sz w:val="24"/>
        </w:rPr>
      </w:pPr>
      <w:bookmarkStart w:id="0" w:name="_GoBack"/>
      <w:bookmarkEnd w:id="0"/>
    </w:p>
    <w:p w14:paraId="21761FE5" w14:textId="77777777" w:rsidR="008900AB" w:rsidRDefault="008900AB">
      <w:pPr>
        <w:rPr>
          <w:sz w:val="24"/>
        </w:rPr>
      </w:pPr>
    </w:p>
    <w:p w14:paraId="4BB24BB6" w14:textId="77777777" w:rsidR="008900AB" w:rsidRDefault="008900AB">
      <w:pPr>
        <w:rPr>
          <w:sz w:val="24"/>
        </w:rPr>
      </w:pPr>
    </w:p>
    <w:p w14:paraId="120F75D0" w14:textId="77777777" w:rsidR="008900AB" w:rsidRDefault="008900AB">
      <w:pPr>
        <w:rPr>
          <w:sz w:val="24"/>
        </w:rPr>
      </w:pPr>
    </w:p>
    <w:p w14:paraId="7627673A" w14:textId="7290BCAC" w:rsidR="008900AB" w:rsidRDefault="008A0424">
      <w:pPr>
        <w:rPr>
          <w:rFonts w:ascii="Comic Sans MS" w:hAnsi="Comic Sans MS"/>
          <w:b/>
          <w:sz w:val="24"/>
        </w:rPr>
      </w:pPr>
      <w:r>
        <w:rPr>
          <w:sz w:val="24"/>
        </w:rPr>
        <w:tab/>
      </w:r>
      <w:r>
        <w:rPr>
          <w:sz w:val="24"/>
        </w:rPr>
        <w:tab/>
      </w:r>
      <w:r>
        <w:rPr>
          <w:sz w:val="24"/>
        </w:rPr>
        <w:tab/>
      </w:r>
      <w:r>
        <w:rPr>
          <w:sz w:val="24"/>
        </w:rPr>
        <w:tab/>
      </w:r>
      <w:r>
        <w:rPr>
          <w:sz w:val="24"/>
        </w:rPr>
        <w:tab/>
      </w:r>
      <w:r>
        <w:rPr>
          <w:sz w:val="24"/>
        </w:rPr>
        <w:tab/>
      </w:r>
      <w:r>
        <w:rPr>
          <w:sz w:val="24"/>
        </w:rPr>
        <w:tab/>
      </w:r>
      <w:r>
        <w:rPr>
          <w:rFonts w:ascii="Comic Sans MS" w:hAnsi="Comic Sans MS"/>
          <w:b/>
          <w:sz w:val="24"/>
        </w:rPr>
        <w:t xml:space="preserve">Procedural Standard </w:t>
      </w:r>
      <w:r w:rsidR="00685C23">
        <w:rPr>
          <w:rFonts w:ascii="Comic Sans MS" w:hAnsi="Comic Sans MS"/>
          <w:b/>
          <w:sz w:val="24"/>
        </w:rPr>
        <w:t>20</w:t>
      </w:r>
      <w:r>
        <w:rPr>
          <w:rFonts w:ascii="Comic Sans MS" w:hAnsi="Comic Sans MS"/>
          <w:b/>
          <w:sz w:val="24"/>
        </w:rPr>
        <w:t>-</w:t>
      </w:r>
      <w:r w:rsidR="00180EC7">
        <w:rPr>
          <w:rFonts w:ascii="Comic Sans MS" w:hAnsi="Comic Sans MS"/>
          <w:b/>
          <w:sz w:val="24"/>
        </w:rPr>
        <w:t>1</w:t>
      </w:r>
    </w:p>
    <w:p w14:paraId="60B024E3" w14:textId="7727A8E8" w:rsidR="008900AB" w:rsidRPr="00186053" w:rsidRDefault="008A0424">
      <w:pPr>
        <w:rPr>
          <w:rFonts w:ascii="Comic Sans MS" w:hAnsi="Comic Sans MS"/>
          <w:b/>
          <w:sz w:val="24"/>
        </w:rPr>
      </w:pP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r>
      <w:r w:rsidR="00597985">
        <w:rPr>
          <w:rFonts w:ascii="Comic Sans MS" w:hAnsi="Comic Sans MS"/>
          <w:b/>
          <w:sz w:val="24"/>
        </w:rPr>
        <w:t xml:space="preserve">January </w:t>
      </w:r>
      <w:r w:rsidR="00CB23B2">
        <w:rPr>
          <w:rFonts w:ascii="Comic Sans MS" w:hAnsi="Comic Sans MS"/>
          <w:b/>
          <w:sz w:val="24"/>
        </w:rPr>
        <w:t>15</w:t>
      </w:r>
      <w:r w:rsidR="000C26E1" w:rsidRPr="000C26E1">
        <w:rPr>
          <w:rFonts w:ascii="Comic Sans MS" w:hAnsi="Comic Sans MS"/>
          <w:b/>
          <w:sz w:val="24"/>
        </w:rPr>
        <w:t>, 20</w:t>
      </w:r>
      <w:r w:rsidR="00597985">
        <w:rPr>
          <w:rFonts w:ascii="Comic Sans MS" w:hAnsi="Comic Sans MS"/>
          <w:b/>
          <w:sz w:val="24"/>
        </w:rPr>
        <w:t>20</w:t>
      </w:r>
    </w:p>
    <w:p w14:paraId="60840C61" w14:textId="77777777" w:rsidR="008900AB" w:rsidRDefault="008900AB">
      <w:pPr>
        <w:rPr>
          <w:sz w:val="24"/>
        </w:rPr>
      </w:pPr>
    </w:p>
    <w:p w14:paraId="44DBBF01" w14:textId="77777777" w:rsidR="008900AB" w:rsidRPr="00110F73" w:rsidRDefault="00365064">
      <w:pPr>
        <w:pStyle w:val="BodyText"/>
        <w:jc w:val="left"/>
        <w:rPr>
          <w:b w:val="0"/>
          <w:sz w:val="24"/>
          <w:szCs w:val="24"/>
        </w:rPr>
      </w:pPr>
      <w:r w:rsidRPr="00110F73">
        <w:rPr>
          <w:b w:val="0"/>
          <w:sz w:val="24"/>
          <w:szCs w:val="24"/>
        </w:rPr>
        <w:t>TO:</w:t>
      </w:r>
      <w:r w:rsidRPr="00110F73">
        <w:rPr>
          <w:b w:val="0"/>
          <w:sz w:val="24"/>
          <w:szCs w:val="24"/>
        </w:rPr>
        <w:tab/>
        <w:t>DES Staff</w:t>
      </w:r>
    </w:p>
    <w:p w14:paraId="3D3B5411" w14:textId="77777777" w:rsidR="008900AB" w:rsidRPr="00110F73" w:rsidRDefault="008A0424">
      <w:pPr>
        <w:pStyle w:val="BodyText"/>
        <w:jc w:val="left"/>
        <w:rPr>
          <w:b w:val="0"/>
          <w:sz w:val="24"/>
          <w:szCs w:val="24"/>
        </w:rPr>
      </w:pPr>
      <w:r w:rsidRPr="00110F73">
        <w:rPr>
          <w:b w:val="0"/>
          <w:sz w:val="24"/>
          <w:szCs w:val="24"/>
        </w:rPr>
        <w:tab/>
      </w:r>
    </w:p>
    <w:p w14:paraId="2814EDB0" w14:textId="428C5629" w:rsidR="00C05A94" w:rsidRPr="00110F73" w:rsidRDefault="008A0424" w:rsidP="00C05A94">
      <w:pPr>
        <w:pStyle w:val="MessageHeader"/>
        <w:tabs>
          <w:tab w:val="clear" w:pos="1560"/>
          <w:tab w:val="left" w:pos="0"/>
        </w:tabs>
        <w:spacing w:line="400" w:lineRule="atLeast"/>
        <w:ind w:left="0" w:firstLine="0"/>
        <w:rPr>
          <w:sz w:val="24"/>
          <w:szCs w:val="24"/>
        </w:rPr>
      </w:pPr>
      <w:r w:rsidRPr="00110F73">
        <w:rPr>
          <w:b/>
          <w:sz w:val="24"/>
          <w:szCs w:val="24"/>
        </w:rPr>
        <w:t>FR:</w:t>
      </w:r>
      <w:r w:rsidRPr="00110F73">
        <w:rPr>
          <w:b/>
          <w:sz w:val="24"/>
          <w:szCs w:val="24"/>
        </w:rPr>
        <w:tab/>
      </w:r>
      <w:r w:rsidR="00B659B4">
        <w:rPr>
          <w:sz w:val="24"/>
          <w:szCs w:val="24"/>
        </w:rPr>
        <w:t>Frank Joyce, RN</w:t>
      </w:r>
      <w:r w:rsidR="001E346B">
        <w:rPr>
          <w:sz w:val="24"/>
          <w:szCs w:val="24"/>
        </w:rPr>
        <w:t xml:space="preserve">, </w:t>
      </w:r>
      <w:r w:rsidR="00685C23">
        <w:rPr>
          <w:sz w:val="24"/>
          <w:szCs w:val="24"/>
        </w:rPr>
        <w:t xml:space="preserve">Executive </w:t>
      </w:r>
      <w:r w:rsidR="00B659B4">
        <w:rPr>
          <w:sz w:val="24"/>
          <w:szCs w:val="24"/>
        </w:rPr>
        <w:t>Director</w:t>
      </w:r>
      <w:r w:rsidR="008900AB" w:rsidRPr="00110F73">
        <w:rPr>
          <w:sz w:val="24"/>
          <w:szCs w:val="24"/>
        </w:rPr>
        <w:t>, Disability Evaluation Services</w:t>
      </w:r>
      <w:r w:rsidR="008F22B7">
        <w:rPr>
          <w:sz w:val="24"/>
          <w:szCs w:val="24"/>
        </w:rPr>
        <w:t xml:space="preserve"> (DES)</w:t>
      </w:r>
    </w:p>
    <w:p w14:paraId="45EF46CA" w14:textId="77777777" w:rsidR="008900AB" w:rsidRPr="00110F73" w:rsidRDefault="008900AB">
      <w:pPr>
        <w:pStyle w:val="BodyText"/>
        <w:jc w:val="left"/>
        <w:rPr>
          <w:b w:val="0"/>
          <w:sz w:val="24"/>
          <w:szCs w:val="24"/>
        </w:rPr>
      </w:pPr>
    </w:p>
    <w:p w14:paraId="077B82A9" w14:textId="77777777" w:rsidR="00C05A94" w:rsidRPr="00110F73" w:rsidRDefault="008A0424" w:rsidP="00C05A94">
      <w:pPr>
        <w:pStyle w:val="MessageHeader"/>
        <w:tabs>
          <w:tab w:val="clear" w:pos="1560"/>
          <w:tab w:val="left" w:pos="0"/>
        </w:tabs>
        <w:spacing w:line="400" w:lineRule="atLeast"/>
        <w:ind w:left="0" w:firstLine="0"/>
        <w:rPr>
          <w:sz w:val="24"/>
          <w:szCs w:val="24"/>
        </w:rPr>
      </w:pPr>
      <w:r w:rsidRPr="00110F73">
        <w:rPr>
          <w:b/>
          <w:sz w:val="24"/>
          <w:szCs w:val="24"/>
        </w:rPr>
        <w:t>BY:</w:t>
      </w:r>
      <w:r w:rsidRPr="00110F73">
        <w:rPr>
          <w:b/>
          <w:sz w:val="24"/>
          <w:szCs w:val="24"/>
        </w:rPr>
        <w:tab/>
      </w:r>
      <w:r w:rsidR="008900AB" w:rsidRPr="00110F73">
        <w:rPr>
          <w:sz w:val="24"/>
          <w:szCs w:val="24"/>
        </w:rPr>
        <w:t>Sherry J. Campanelli, Program Compliance Manager,</w:t>
      </w:r>
    </w:p>
    <w:p w14:paraId="2850479E" w14:textId="77777777" w:rsidR="00C05A94" w:rsidRPr="00110F73" w:rsidRDefault="008900AB" w:rsidP="00C05A94">
      <w:pPr>
        <w:pStyle w:val="MessageHeader"/>
        <w:tabs>
          <w:tab w:val="clear" w:pos="1560"/>
          <w:tab w:val="left" w:pos="0"/>
        </w:tabs>
        <w:spacing w:line="400" w:lineRule="atLeast"/>
        <w:ind w:left="720"/>
        <w:rPr>
          <w:sz w:val="24"/>
          <w:szCs w:val="24"/>
        </w:rPr>
      </w:pPr>
      <w:r w:rsidRPr="00110F73">
        <w:rPr>
          <w:sz w:val="24"/>
          <w:szCs w:val="24"/>
        </w:rPr>
        <w:t xml:space="preserve">            Disability Evaluation Services</w:t>
      </w:r>
    </w:p>
    <w:p w14:paraId="2AD8310C" w14:textId="77777777" w:rsidR="008900AB" w:rsidRPr="00110F73" w:rsidRDefault="008900AB">
      <w:pPr>
        <w:pStyle w:val="BodyText"/>
        <w:jc w:val="left"/>
        <w:rPr>
          <w:b w:val="0"/>
          <w:sz w:val="24"/>
          <w:szCs w:val="24"/>
        </w:rPr>
      </w:pPr>
    </w:p>
    <w:p w14:paraId="17E31EAA" w14:textId="6605B0A7" w:rsidR="00685C23" w:rsidRPr="00685C23" w:rsidRDefault="008A0424" w:rsidP="00685C23">
      <w:pPr>
        <w:pStyle w:val="NoSpacing"/>
        <w:rPr>
          <w:rFonts w:ascii="Times New Roman" w:hAnsi="Times New Roman" w:cs="Times New Roman"/>
          <w:b/>
        </w:rPr>
      </w:pPr>
      <w:r w:rsidRPr="00110F73">
        <w:rPr>
          <w:sz w:val="24"/>
          <w:szCs w:val="24"/>
        </w:rPr>
        <w:t>RE:</w:t>
      </w:r>
      <w:r w:rsidRPr="00110F73">
        <w:rPr>
          <w:sz w:val="24"/>
          <w:szCs w:val="24"/>
        </w:rPr>
        <w:tab/>
      </w:r>
      <w:r w:rsidR="00685C23" w:rsidRPr="00685C23">
        <w:rPr>
          <w:rFonts w:ascii="Times New Roman" w:hAnsi="Times New Roman" w:cs="Times New Roman"/>
          <w:b/>
        </w:rPr>
        <w:t>D</w:t>
      </w:r>
      <w:r w:rsidR="008F22B7">
        <w:rPr>
          <w:rFonts w:ascii="Times New Roman" w:hAnsi="Times New Roman" w:cs="Times New Roman"/>
          <w:b/>
        </w:rPr>
        <w:t xml:space="preserve">ES </w:t>
      </w:r>
      <w:r w:rsidR="00685C23" w:rsidRPr="00685C23">
        <w:rPr>
          <w:rFonts w:ascii="Times New Roman" w:hAnsi="Times New Roman" w:cs="Times New Roman"/>
          <w:b/>
        </w:rPr>
        <w:t>Contractor Consultative Examination (CE) Requirements for</w:t>
      </w:r>
      <w:r w:rsidR="00685C23" w:rsidRPr="00685C23">
        <w:rPr>
          <w:rFonts w:ascii="Times New Roman" w:hAnsi="Times New Roman" w:cs="Times New Roman"/>
        </w:rPr>
        <w:t xml:space="preserve"> </w:t>
      </w:r>
      <w:r w:rsidR="00685C23" w:rsidRPr="00685C23">
        <w:rPr>
          <w:rFonts w:ascii="Times New Roman" w:hAnsi="Times New Roman" w:cs="Times New Roman"/>
          <w:b/>
        </w:rPr>
        <w:t>Behavioral Health Services Through Use of Telehealth</w:t>
      </w:r>
      <w:r w:rsidR="003243FA">
        <w:rPr>
          <w:rFonts w:ascii="Times New Roman" w:hAnsi="Times New Roman" w:cs="Times New Roman"/>
          <w:b/>
        </w:rPr>
        <w:t xml:space="preserve"> (Massachusetts)</w:t>
      </w:r>
      <w:r w:rsidR="00685C23" w:rsidRPr="00685C23">
        <w:rPr>
          <w:rFonts w:ascii="Times New Roman" w:hAnsi="Times New Roman" w:cs="Times New Roman"/>
          <w:b/>
        </w:rPr>
        <w:t xml:space="preserve"> </w:t>
      </w:r>
    </w:p>
    <w:p w14:paraId="670DEA34" w14:textId="77777777" w:rsidR="008900AB" w:rsidRPr="00110F73" w:rsidRDefault="008900AB">
      <w:pPr>
        <w:pStyle w:val="BodyText"/>
        <w:pBdr>
          <w:bottom w:val="single" w:sz="12" w:space="1" w:color="auto"/>
        </w:pBdr>
        <w:jc w:val="left"/>
        <w:rPr>
          <w:sz w:val="24"/>
          <w:szCs w:val="24"/>
        </w:rPr>
      </w:pPr>
    </w:p>
    <w:p w14:paraId="1BDEB4F8" w14:textId="77777777" w:rsidR="008900AB" w:rsidRPr="00110F73" w:rsidRDefault="008900AB">
      <w:pPr>
        <w:pStyle w:val="BodyText"/>
        <w:jc w:val="left"/>
        <w:rPr>
          <w:sz w:val="24"/>
          <w:szCs w:val="24"/>
        </w:rPr>
      </w:pPr>
    </w:p>
    <w:p w14:paraId="0D509B07" w14:textId="1193E317" w:rsidR="00061270" w:rsidRDefault="008A0424" w:rsidP="00E359BC">
      <w:pPr>
        <w:pStyle w:val="BodyText"/>
        <w:jc w:val="left"/>
        <w:rPr>
          <w:sz w:val="22"/>
          <w:szCs w:val="22"/>
        </w:rPr>
      </w:pPr>
      <w:r w:rsidRPr="00E359BC">
        <w:rPr>
          <w:sz w:val="22"/>
          <w:szCs w:val="22"/>
        </w:rPr>
        <w:t xml:space="preserve">Purpose: </w:t>
      </w:r>
      <w:r w:rsidR="00061270">
        <w:rPr>
          <w:sz w:val="22"/>
          <w:szCs w:val="22"/>
        </w:rPr>
        <w:t xml:space="preserve"> </w:t>
      </w:r>
      <w:r w:rsidR="00061270" w:rsidRPr="001B28C1">
        <w:rPr>
          <w:b w:val="0"/>
          <w:sz w:val="22"/>
          <w:szCs w:val="22"/>
        </w:rPr>
        <w:t xml:space="preserve">Recognizing that the use of </w:t>
      </w:r>
      <w:r w:rsidR="00061270" w:rsidRPr="00E45F3B">
        <w:rPr>
          <w:b w:val="0"/>
          <w:i/>
          <w:sz w:val="22"/>
          <w:szCs w:val="22"/>
        </w:rPr>
        <w:t>telehealth</w:t>
      </w:r>
      <w:r w:rsidR="00061270" w:rsidRPr="001B28C1">
        <w:rPr>
          <w:b w:val="0"/>
          <w:sz w:val="22"/>
          <w:szCs w:val="22"/>
        </w:rPr>
        <w:t xml:space="preserve"> techniques can </w:t>
      </w:r>
      <w:r w:rsidR="001B28C1" w:rsidRPr="001B28C1">
        <w:rPr>
          <w:b w:val="0"/>
          <w:sz w:val="22"/>
          <w:szCs w:val="22"/>
        </w:rPr>
        <w:t xml:space="preserve">increase access to behavioral health evaluation services </w:t>
      </w:r>
      <w:r w:rsidR="00061270" w:rsidRPr="001B28C1">
        <w:rPr>
          <w:b w:val="0"/>
          <w:sz w:val="22"/>
          <w:szCs w:val="22"/>
        </w:rPr>
        <w:t>and expedite  the disability determination process</w:t>
      </w:r>
      <w:r w:rsidR="001B28C1" w:rsidRPr="001B28C1">
        <w:rPr>
          <w:b w:val="0"/>
          <w:sz w:val="22"/>
          <w:szCs w:val="22"/>
        </w:rPr>
        <w:t xml:space="preserve">, </w:t>
      </w:r>
      <w:r w:rsidR="00061270" w:rsidRPr="001B28C1">
        <w:rPr>
          <w:b w:val="0"/>
          <w:sz w:val="22"/>
          <w:szCs w:val="22"/>
        </w:rPr>
        <w:t xml:space="preserve">DES </w:t>
      </w:r>
      <w:r w:rsidR="001B28C1" w:rsidRPr="001B28C1">
        <w:rPr>
          <w:b w:val="0"/>
          <w:sz w:val="22"/>
          <w:szCs w:val="22"/>
        </w:rPr>
        <w:t xml:space="preserve">engages qualified behavioral health professionals to provide consultative examination services in that manner.  </w:t>
      </w:r>
    </w:p>
    <w:p w14:paraId="05DA66D4" w14:textId="77777777" w:rsidR="00041696" w:rsidRDefault="00041696" w:rsidP="00E359BC">
      <w:pPr>
        <w:pStyle w:val="BodyText"/>
        <w:jc w:val="left"/>
        <w:rPr>
          <w:b w:val="0"/>
          <w:sz w:val="22"/>
          <w:szCs w:val="22"/>
        </w:rPr>
      </w:pPr>
    </w:p>
    <w:p w14:paraId="49D14D09" w14:textId="792E86D1" w:rsidR="008900AB" w:rsidRPr="00E359BC" w:rsidRDefault="00E359BC" w:rsidP="00E359BC">
      <w:pPr>
        <w:pStyle w:val="BodyText"/>
        <w:jc w:val="left"/>
        <w:rPr>
          <w:b w:val="0"/>
          <w:sz w:val="22"/>
          <w:szCs w:val="22"/>
        </w:rPr>
      </w:pPr>
      <w:r w:rsidRPr="00E359BC">
        <w:rPr>
          <w:b w:val="0"/>
          <w:sz w:val="22"/>
          <w:szCs w:val="22"/>
        </w:rPr>
        <w:t xml:space="preserve">The DES </w:t>
      </w:r>
      <w:r w:rsidRPr="00E359BC">
        <w:rPr>
          <w:b w:val="0"/>
          <w:color w:val="201F1E"/>
          <w:sz w:val="22"/>
          <w:szCs w:val="22"/>
          <w:shd w:val="clear" w:color="auto" w:fill="FFFFFF"/>
        </w:rPr>
        <w:t>Manager of Business &amp; Service Delivery Development (or designee) is responsible for recruitment, credentialing, training and contracting with DES CE providers</w:t>
      </w:r>
      <w:r>
        <w:rPr>
          <w:b w:val="0"/>
          <w:color w:val="201F1E"/>
          <w:sz w:val="22"/>
          <w:szCs w:val="22"/>
          <w:shd w:val="clear" w:color="auto" w:fill="FFFFFF"/>
        </w:rPr>
        <w:t xml:space="preserve">. </w:t>
      </w:r>
      <w:r w:rsidR="003243FA">
        <w:rPr>
          <w:b w:val="0"/>
          <w:color w:val="201F1E"/>
          <w:sz w:val="22"/>
          <w:szCs w:val="22"/>
          <w:shd w:val="clear" w:color="auto" w:fill="FFFFFF"/>
        </w:rPr>
        <w:t xml:space="preserve">Massachusetts </w:t>
      </w:r>
      <w:r w:rsidR="008F22B7">
        <w:rPr>
          <w:b w:val="0"/>
          <w:color w:val="201F1E"/>
          <w:sz w:val="22"/>
          <w:szCs w:val="22"/>
          <w:shd w:val="clear" w:color="auto" w:fill="FFFFFF"/>
        </w:rPr>
        <w:t xml:space="preserve">CE providers </w:t>
      </w:r>
      <w:r w:rsidR="00371709">
        <w:rPr>
          <w:b w:val="0"/>
          <w:color w:val="201F1E"/>
          <w:sz w:val="22"/>
          <w:szCs w:val="22"/>
          <w:shd w:val="clear" w:color="auto" w:fill="FFFFFF"/>
        </w:rPr>
        <w:t xml:space="preserve">using telehealth must be fully credentialed in the same manner as other providers of in-office examinations.  In addition, </w:t>
      </w:r>
      <w:r w:rsidR="00371709">
        <w:rPr>
          <w:b w:val="0"/>
          <w:sz w:val="22"/>
          <w:szCs w:val="22"/>
        </w:rPr>
        <w:t>t</w:t>
      </w:r>
      <w:r w:rsidR="00F9717D" w:rsidRPr="00E359BC">
        <w:rPr>
          <w:b w:val="0"/>
          <w:sz w:val="22"/>
          <w:szCs w:val="22"/>
        </w:rPr>
        <w:t>his standard describes</w:t>
      </w:r>
      <w:r>
        <w:rPr>
          <w:b w:val="0"/>
          <w:sz w:val="22"/>
          <w:szCs w:val="22"/>
        </w:rPr>
        <w:t xml:space="preserve"> the </w:t>
      </w:r>
      <w:r w:rsidR="00371709">
        <w:rPr>
          <w:b w:val="0"/>
          <w:sz w:val="22"/>
          <w:szCs w:val="22"/>
        </w:rPr>
        <w:t xml:space="preserve">specific </w:t>
      </w:r>
      <w:r w:rsidR="00F9717D" w:rsidRPr="00E359BC">
        <w:rPr>
          <w:b w:val="0"/>
          <w:sz w:val="22"/>
          <w:szCs w:val="22"/>
        </w:rPr>
        <w:t xml:space="preserve">training </w:t>
      </w:r>
      <w:r w:rsidR="00F45F84">
        <w:rPr>
          <w:b w:val="0"/>
          <w:sz w:val="22"/>
          <w:szCs w:val="22"/>
        </w:rPr>
        <w:t xml:space="preserve">requirements and examination procedures </w:t>
      </w:r>
      <w:r w:rsidR="00F9717D" w:rsidRPr="00E359BC">
        <w:rPr>
          <w:b w:val="0"/>
          <w:sz w:val="22"/>
          <w:szCs w:val="22"/>
        </w:rPr>
        <w:t xml:space="preserve">for </w:t>
      </w:r>
      <w:r w:rsidR="00F94515" w:rsidRPr="00E359BC">
        <w:rPr>
          <w:b w:val="0"/>
          <w:sz w:val="22"/>
          <w:szCs w:val="22"/>
        </w:rPr>
        <w:t xml:space="preserve">contractors providing behavioral health services through use of </w:t>
      </w:r>
      <w:r w:rsidR="00F94515" w:rsidRPr="008F22B7">
        <w:rPr>
          <w:b w:val="0"/>
          <w:i/>
          <w:sz w:val="22"/>
          <w:szCs w:val="22"/>
        </w:rPr>
        <w:t>telehealth</w:t>
      </w:r>
      <w:r w:rsidR="00F94515" w:rsidRPr="00E359BC">
        <w:rPr>
          <w:b w:val="0"/>
          <w:sz w:val="22"/>
          <w:szCs w:val="22"/>
        </w:rPr>
        <w:t>.</w:t>
      </w:r>
    </w:p>
    <w:p w14:paraId="7D851BEC" w14:textId="77777777" w:rsidR="00E86E8B" w:rsidRDefault="00E86E8B" w:rsidP="003B21D6">
      <w:pPr>
        <w:pStyle w:val="BodyText"/>
        <w:ind w:left="1440" w:hanging="1440"/>
        <w:jc w:val="left"/>
        <w:rPr>
          <w:sz w:val="24"/>
          <w:szCs w:val="24"/>
        </w:rPr>
      </w:pPr>
    </w:p>
    <w:p w14:paraId="1EFD3102" w14:textId="33F2A387" w:rsidR="00E359BC" w:rsidRPr="00E359BC" w:rsidRDefault="00CE3EE1" w:rsidP="00E359BC">
      <w:pPr>
        <w:rPr>
          <w:sz w:val="22"/>
          <w:szCs w:val="22"/>
        </w:rPr>
      </w:pPr>
      <w:r>
        <w:rPr>
          <w:b/>
          <w:sz w:val="24"/>
          <w:szCs w:val="24"/>
        </w:rPr>
        <w:t>Training</w:t>
      </w:r>
      <w:r w:rsidR="00481E37">
        <w:rPr>
          <w:b/>
          <w:sz w:val="24"/>
          <w:szCs w:val="24"/>
        </w:rPr>
        <w:t xml:space="preserve"> Requirements</w:t>
      </w:r>
      <w:r w:rsidR="00F45F84">
        <w:rPr>
          <w:b/>
          <w:sz w:val="24"/>
          <w:szCs w:val="24"/>
        </w:rPr>
        <w:t>:</w:t>
      </w:r>
      <w:r w:rsidR="003B55E9">
        <w:rPr>
          <w:b/>
          <w:sz w:val="24"/>
          <w:szCs w:val="24"/>
        </w:rPr>
        <w:t xml:space="preserve">  </w:t>
      </w:r>
      <w:r w:rsidR="00E359BC" w:rsidRPr="00E359BC">
        <w:rPr>
          <w:sz w:val="22"/>
          <w:szCs w:val="22"/>
        </w:rPr>
        <w:t xml:space="preserve">To ensure the competency of the Disability Evaluation Services (DES) Contractors involved in the delivery of </w:t>
      </w:r>
      <w:r w:rsidR="00F45F84">
        <w:rPr>
          <w:sz w:val="22"/>
          <w:szCs w:val="22"/>
        </w:rPr>
        <w:t xml:space="preserve">behavioral health </w:t>
      </w:r>
      <w:r w:rsidR="00E359BC" w:rsidRPr="00E359BC">
        <w:rPr>
          <w:sz w:val="22"/>
          <w:szCs w:val="22"/>
        </w:rPr>
        <w:t xml:space="preserve">services via telehealth, only behavioral health professionals who have been trained in the provision of services via telehealth, including training in the use of the telehealth equipment and secure HIPAA applications may provide services via telehealth. </w:t>
      </w:r>
    </w:p>
    <w:p w14:paraId="53000A17" w14:textId="77777777" w:rsidR="00E359BC" w:rsidRPr="007C73F3" w:rsidRDefault="00E359BC" w:rsidP="00E359BC">
      <w:pPr>
        <w:pStyle w:val="Default"/>
        <w:rPr>
          <w:rFonts w:asciiTheme="minorHAnsi" w:hAnsiTheme="minorHAnsi"/>
          <w:sz w:val="26"/>
          <w:szCs w:val="26"/>
        </w:rPr>
      </w:pPr>
    </w:p>
    <w:p w14:paraId="438FEA73" w14:textId="77777777" w:rsidR="00E359BC" w:rsidRPr="00CE3EE1" w:rsidRDefault="00E359BC" w:rsidP="00E359BC">
      <w:pPr>
        <w:pStyle w:val="Default"/>
        <w:rPr>
          <w:rFonts w:ascii="Times New Roman" w:hAnsi="Times New Roman" w:cs="Times New Roman"/>
          <w:sz w:val="22"/>
          <w:szCs w:val="22"/>
        </w:rPr>
      </w:pPr>
      <w:r w:rsidRPr="00CE3EE1">
        <w:rPr>
          <w:rFonts w:ascii="Times New Roman" w:hAnsi="Times New Roman" w:cs="Times New Roman"/>
          <w:sz w:val="22"/>
          <w:szCs w:val="22"/>
        </w:rPr>
        <w:t xml:space="preserve">Training must include: </w:t>
      </w:r>
    </w:p>
    <w:p w14:paraId="03220C4E" w14:textId="77777777" w:rsidR="00E359BC" w:rsidRPr="00CE3EE1" w:rsidRDefault="00E359BC" w:rsidP="00E359BC">
      <w:pPr>
        <w:pStyle w:val="Default"/>
        <w:rPr>
          <w:rFonts w:ascii="Times New Roman" w:hAnsi="Times New Roman" w:cs="Times New Roman"/>
          <w:sz w:val="22"/>
          <w:szCs w:val="22"/>
        </w:rPr>
      </w:pPr>
    </w:p>
    <w:p w14:paraId="4C3ECD99" w14:textId="77777777" w:rsidR="00E359BC" w:rsidRPr="00CE3EE1" w:rsidRDefault="00E359BC" w:rsidP="00CE3EE1">
      <w:pPr>
        <w:pStyle w:val="Default"/>
        <w:numPr>
          <w:ilvl w:val="0"/>
          <w:numId w:val="11"/>
        </w:numPr>
        <w:rPr>
          <w:rFonts w:ascii="Times New Roman" w:hAnsi="Times New Roman" w:cs="Times New Roman"/>
          <w:sz w:val="22"/>
          <w:szCs w:val="22"/>
        </w:rPr>
      </w:pPr>
      <w:r w:rsidRPr="00CE3EE1">
        <w:rPr>
          <w:rFonts w:ascii="Times New Roman" w:hAnsi="Times New Roman" w:cs="Times New Roman"/>
          <w:sz w:val="22"/>
          <w:szCs w:val="22"/>
        </w:rPr>
        <w:t xml:space="preserve">Familiarity with telehealth equipment, its operation, and limitations; </w:t>
      </w:r>
    </w:p>
    <w:p w14:paraId="20624871" w14:textId="77777777" w:rsidR="00E359BC" w:rsidRPr="00CE3EE1" w:rsidRDefault="00E359BC" w:rsidP="00CE3EE1">
      <w:pPr>
        <w:pStyle w:val="Default"/>
        <w:ind w:left="720"/>
        <w:rPr>
          <w:rFonts w:ascii="Times New Roman" w:hAnsi="Times New Roman" w:cs="Times New Roman"/>
          <w:sz w:val="22"/>
          <w:szCs w:val="22"/>
        </w:rPr>
      </w:pPr>
    </w:p>
    <w:p w14:paraId="7581EA12" w14:textId="77777777" w:rsidR="00E359BC" w:rsidRPr="00CE3EE1" w:rsidRDefault="00E359BC" w:rsidP="00CE3EE1">
      <w:pPr>
        <w:pStyle w:val="Default"/>
        <w:numPr>
          <w:ilvl w:val="0"/>
          <w:numId w:val="11"/>
        </w:numPr>
        <w:rPr>
          <w:rFonts w:ascii="Times New Roman" w:hAnsi="Times New Roman" w:cs="Times New Roman"/>
          <w:sz w:val="22"/>
          <w:szCs w:val="22"/>
        </w:rPr>
      </w:pPr>
      <w:r w:rsidRPr="00CE3EE1">
        <w:rPr>
          <w:rFonts w:ascii="Times New Roman" w:hAnsi="Times New Roman" w:cs="Times New Roman"/>
          <w:sz w:val="22"/>
          <w:szCs w:val="22"/>
        </w:rPr>
        <w:t xml:space="preserve">Familiarity with procedures to follow for equipment problems and/or failures; </w:t>
      </w:r>
    </w:p>
    <w:p w14:paraId="13FD9846" w14:textId="77777777" w:rsidR="00E359BC" w:rsidRPr="00CE3EE1" w:rsidRDefault="00E359BC" w:rsidP="00CE3EE1">
      <w:pPr>
        <w:pStyle w:val="Default"/>
        <w:ind w:left="720"/>
        <w:rPr>
          <w:rFonts w:ascii="Times New Roman" w:hAnsi="Times New Roman" w:cs="Times New Roman"/>
          <w:sz w:val="22"/>
          <w:szCs w:val="22"/>
        </w:rPr>
      </w:pPr>
    </w:p>
    <w:p w14:paraId="02C75FEB" w14:textId="77777777" w:rsidR="00E359BC" w:rsidRPr="00CE3EE1" w:rsidRDefault="00E359BC" w:rsidP="00CE3EE1">
      <w:pPr>
        <w:pStyle w:val="Default"/>
        <w:numPr>
          <w:ilvl w:val="0"/>
          <w:numId w:val="11"/>
        </w:numPr>
        <w:rPr>
          <w:rFonts w:ascii="Times New Roman" w:hAnsi="Times New Roman" w:cs="Times New Roman"/>
          <w:sz w:val="22"/>
          <w:szCs w:val="22"/>
        </w:rPr>
      </w:pPr>
      <w:r w:rsidRPr="00CE3EE1">
        <w:rPr>
          <w:rFonts w:ascii="Times New Roman" w:hAnsi="Times New Roman" w:cs="Times New Roman"/>
          <w:sz w:val="22"/>
          <w:szCs w:val="22"/>
        </w:rPr>
        <w:t xml:space="preserve">Safeguarding the confidentiality and security of telehealth records and compliance with all applicable state and federal laws, including, but not limited to, HIPAA regulations, at both the originating and distant sites; and </w:t>
      </w:r>
    </w:p>
    <w:p w14:paraId="35B76D79" w14:textId="77777777" w:rsidR="00E359BC" w:rsidRPr="00CE3EE1" w:rsidRDefault="00E359BC" w:rsidP="00CE3EE1">
      <w:pPr>
        <w:pStyle w:val="Default"/>
        <w:ind w:left="720"/>
        <w:rPr>
          <w:rFonts w:ascii="Times New Roman" w:hAnsi="Times New Roman" w:cs="Times New Roman"/>
          <w:sz w:val="22"/>
          <w:szCs w:val="22"/>
        </w:rPr>
      </w:pPr>
    </w:p>
    <w:p w14:paraId="58EF9027" w14:textId="63D07ED8" w:rsidR="00E359BC" w:rsidRPr="00CE3EE1" w:rsidRDefault="00E359BC" w:rsidP="00CE3EE1">
      <w:pPr>
        <w:pStyle w:val="ListParagraph"/>
        <w:numPr>
          <w:ilvl w:val="0"/>
          <w:numId w:val="11"/>
        </w:numPr>
        <w:spacing w:line="240" w:lineRule="auto"/>
        <w:rPr>
          <w:rFonts w:ascii="Times New Roman" w:hAnsi="Times New Roman" w:cs="Times New Roman"/>
        </w:rPr>
      </w:pPr>
      <w:r w:rsidRPr="00CE3EE1">
        <w:rPr>
          <w:rFonts w:ascii="Times New Roman" w:hAnsi="Times New Roman" w:cs="Times New Roman"/>
        </w:rPr>
        <w:lastRenderedPageBreak/>
        <w:t>Adherence to best practices for CE</w:t>
      </w:r>
      <w:r w:rsidR="00B725E4">
        <w:rPr>
          <w:rFonts w:ascii="Times New Roman" w:hAnsi="Times New Roman" w:cs="Times New Roman"/>
        </w:rPr>
        <w:t>s</w:t>
      </w:r>
      <w:r w:rsidRPr="00CE3EE1">
        <w:rPr>
          <w:rFonts w:ascii="Times New Roman" w:hAnsi="Times New Roman" w:cs="Times New Roman"/>
        </w:rPr>
        <w:t xml:space="preserve"> using telehealth technologies, including protocols and guidelines as contained in the Contractor’s agreement with DES, and its attachments, including but not limited to the Scope of Work, the Business Agreement, the Insurance Schedule and the Data Management Agreement. </w:t>
      </w:r>
    </w:p>
    <w:p w14:paraId="797A06CD" w14:textId="77777777" w:rsidR="00E359BC" w:rsidRPr="007C73F3" w:rsidRDefault="00E359BC" w:rsidP="00E359BC">
      <w:pPr>
        <w:rPr>
          <w:sz w:val="26"/>
          <w:szCs w:val="26"/>
        </w:rPr>
      </w:pPr>
    </w:p>
    <w:p w14:paraId="7401B835" w14:textId="5DB9B3BE" w:rsidR="005D3B5B" w:rsidRPr="00E359BC" w:rsidRDefault="005D3B5B" w:rsidP="005D3B5B">
      <w:pPr>
        <w:pStyle w:val="BodyText"/>
        <w:jc w:val="left"/>
        <w:rPr>
          <w:b w:val="0"/>
          <w:sz w:val="22"/>
          <w:szCs w:val="22"/>
        </w:rPr>
      </w:pPr>
      <w:r w:rsidRPr="00E359BC">
        <w:rPr>
          <w:b w:val="0"/>
          <w:sz w:val="22"/>
          <w:szCs w:val="22"/>
        </w:rPr>
        <w:t xml:space="preserve">The DES </w:t>
      </w:r>
      <w:r w:rsidRPr="00E359BC">
        <w:rPr>
          <w:b w:val="0"/>
          <w:color w:val="201F1E"/>
          <w:sz w:val="22"/>
          <w:szCs w:val="22"/>
          <w:shd w:val="clear" w:color="auto" w:fill="FFFFFF"/>
        </w:rPr>
        <w:t xml:space="preserve">Manager of Business &amp; Service Delivery Development (or designee) </w:t>
      </w:r>
      <w:r>
        <w:rPr>
          <w:b w:val="0"/>
          <w:color w:val="201F1E"/>
          <w:sz w:val="22"/>
          <w:szCs w:val="22"/>
          <w:shd w:val="clear" w:color="auto" w:fill="FFFFFF"/>
        </w:rPr>
        <w:t xml:space="preserve">will </w:t>
      </w:r>
      <w:r w:rsidR="00C802A0" w:rsidRPr="007E2220">
        <w:rPr>
          <w:b w:val="0"/>
          <w:color w:val="201F1E"/>
          <w:sz w:val="22"/>
          <w:szCs w:val="22"/>
          <w:shd w:val="clear" w:color="auto" w:fill="FFFFFF"/>
        </w:rPr>
        <w:t>assure</w:t>
      </w:r>
      <w:r w:rsidR="00D46039" w:rsidRPr="007E2220">
        <w:rPr>
          <w:b w:val="0"/>
          <w:color w:val="201F1E"/>
          <w:sz w:val="22"/>
          <w:szCs w:val="22"/>
          <w:shd w:val="clear" w:color="auto" w:fill="FFFFFF"/>
        </w:rPr>
        <w:t xml:space="preserve"> </w:t>
      </w:r>
      <w:r w:rsidR="00C802A0" w:rsidRPr="007E2220">
        <w:rPr>
          <w:b w:val="0"/>
          <w:color w:val="201F1E"/>
          <w:sz w:val="22"/>
          <w:szCs w:val="22"/>
          <w:shd w:val="clear" w:color="auto" w:fill="FFFFFF"/>
        </w:rPr>
        <w:t>that a</w:t>
      </w:r>
      <w:r w:rsidR="00C802A0" w:rsidRPr="00060C54">
        <w:rPr>
          <w:b w:val="0"/>
          <w:color w:val="201F1E"/>
          <w:sz w:val="22"/>
          <w:szCs w:val="22"/>
          <w:shd w:val="clear" w:color="auto" w:fill="FFFFFF"/>
        </w:rPr>
        <w:t xml:space="preserve"> potential behavioral health services contractor has satisfactorily co</w:t>
      </w:r>
      <w:r w:rsidR="00C802A0">
        <w:rPr>
          <w:b w:val="0"/>
          <w:color w:val="201F1E"/>
          <w:sz w:val="22"/>
          <w:szCs w:val="22"/>
          <w:shd w:val="clear" w:color="auto" w:fill="FFFFFF"/>
        </w:rPr>
        <w:t xml:space="preserve">mpleted </w:t>
      </w:r>
      <w:r w:rsidR="00326129">
        <w:rPr>
          <w:b w:val="0"/>
          <w:color w:val="201F1E"/>
          <w:sz w:val="22"/>
          <w:szCs w:val="22"/>
          <w:shd w:val="clear" w:color="auto" w:fill="FFFFFF"/>
        </w:rPr>
        <w:t xml:space="preserve">the listed training requirements </w:t>
      </w:r>
      <w:r w:rsidR="00C802A0">
        <w:rPr>
          <w:b w:val="0"/>
          <w:color w:val="201F1E"/>
          <w:sz w:val="22"/>
          <w:szCs w:val="22"/>
          <w:shd w:val="clear" w:color="auto" w:fill="FFFFFF"/>
        </w:rPr>
        <w:t>before finalizing a contract with UMass to provide telehealth services</w:t>
      </w:r>
      <w:r w:rsidR="0044036B">
        <w:rPr>
          <w:b w:val="0"/>
          <w:color w:val="201F1E"/>
          <w:sz w:val="22"/>
          <w:szCs w:val="22"/>
          <w:shd w:val="clear" w:color="auto" w:fill="FFFFFF"/>
        </w:rPr>
        <w:t>.</w:t>
      </w:r>
    </w:p>
    <w:p w14:paraId="5D0B70D8" w14:textId="77777777" w:rsidR="00F9717D" w:rsidRDefault="00F9717D" w:rsidP="00F9717D">
      <w:pPr>
        <w:pStyle w:val="Default"/>
        <w:rPr>
          <w:rFonts w:asciiTheme="minorHAnsi" w:hAnsiTheme="minorHAnsi"/>
          <w:sz w:val="26"/>
          <w:szCs w:val="26"/>
        </w:rPr>
      </w:pPr>
    </w:p>
    <w:p w14:paraId="118A5D7E" w14:textId="3FA8B787" w:rsidR="00F9717D" w:rsidRPr="00326129" w:rsidRDefault="00F94515" w:rsidP="00F9717D">
      <w:pPr>
        <w:pStyle w:val="Default"/>
        <w:rPr>
          <w:rFonts w:ascii="Times New Roman" w:hAnsi="Times New Roman" w:cs="Times New Roman"/>
          <w:sz w:val="22"/>
          <w:szCs w:val="22"/>
        </w:rPr>
      </w:pPr>
      <w:r w:rsidRPr="0044036B">
        <w:rPr>
          <w:rFonts w:ascii="Times New Roman" w:hAnsi="Times New Roman" w:cs="Times New Roman"/>
          <w:b/>
          <w:sz w:val="22"/>
          <w:szCs w:val="22"/>
        </w:rPr>
        <w:t>Procedure</w:t>
      </w:r>
      <w:r w:rsidR="00597985" w:rsidRPr="0044036B">
        <w:rPr>
          <w:rFonts w:ascii="Times New Roman" w:hAnsi="Times New Roman" w:cs="Times New Roman"/>
          <w:b/>
          <w:sz w:val="22"/>
          <w:szCs w:val="22"/>
        </w:rPr>
        <w:t xml:space="preserve"> for Conducting </w:t>
      </w:r>
      <w:r w:rsidRPr="0044036B">
        <w:rPr>
          <w:rFonts w:ascii="Times New Roman" w:hAnsi="Times New Roman" w:cs="Times New Roman"/>
          <w:b/>
          <w:sz w:val="22"/>
          <w:szCs w:val="22"/>
        </w:rPr>
        <w:t>the Telehealth Examination</w:t>
      </w:r>
      <w:r w:rsidR="0044036B">
        <w:rPr>
          <w:rFonts w:ascii="Times New Roman" w:hAnsi="Times New Roman" w:cs="Times New Roman"/>
          <w:b/>
          <w:sz w:val="22"/>
          <w:szCs w:val="22"/>
        </w:rPr>
        <w:t>:</w:t>
      </w:r>
      <w:r w:rsidR="0044036B">
        <w:rPr>
          <w:rFonts w:ascii="Times New Roman" w:hAnsi="Times New Roman" w:cs="Times New Roman"/>
          <w:sz w:val="22"/>
          <w:szCs w:val="22"/>
        </w:rPr>
        <w:t xml:space="preserve">  </w:t>
      </w:r>
      <w:r w:rsidR="00F9717D" w:rsidRPr="00326129">
        <w:rPr>
          <w:rFonts w:ascii="Times New Roman" w:hAnsi="Times New Roman" w:cs="Times New Roman"/>
          <w:sz w:val="22"/>
          <w:szCs w:val="22"/>
        </w:rPr>
        <w:t xml:space="preserve">The DES Contractor  must adhere to and document the following best practices when delivering </w:t>
      </w:r>
      <w:r w:rsidR="00D330BD">
        <w:rPr>
          <w:rFonts w:ascii="Times New Roman" w:hAnsi="Times New Roman" w:cs="Times New Roman"/>
          <w:sz w:val="22"/>
          <w:szCs w:val="22"/>
        </w:rPr>
        <w:t xml:space="preserve">consultative examination </w:t>
      </w:r>
      <w:r w:rsidR="00F9717D" w:rsidRPr="00326129">
        <w:rPr>
          <w:rFonts w:ascii="Times New Roman" w:hAnsi="Times New Roman" w:cs="Times New Roman"/>
          <w:sz w:val="22"/>
          <w:szCs w:val="22"/>
        </w:rPr>
        <w:t xml:space="preserve">services via telehealth: </w:t>
      </w:r>
    </w:p>
    <w:p w14:paraId="0431594F" w14:textId="77777777" w:rsidR="00F9717D" w:rsidRPr="00326129" w:rsidRDefault="00F9717D" w:rsidP="00F9717D">
      <w:pPr>
        <w:pStyle w:val="Default"/>
        <w:rPr>
          <w:rFonts w:ascii="Times New Roman" w:hAnsi="Times New Roman" w:cs="Times New Roman"/>
          <w:sz w:val="22"/>
          <w:szCs w:val="22"/>
        </w:rPr>
      </w:pPr>
    </w:p>
    <w:p w14:paraId="743BD774" w14:textId="77777777" w:rsidR="00F9717D" w:rsidRPr="00326129" w:rsidRDefault="00F9717D" w:rsidP="00F9717D">
      <w:pPr>
        <w:pStyle w:val="Default"/>
        <w:numPr>
          <w:ilvl w:val="0"/>
          <w:numId w:val="10"/>
        </w:numPr>
        <w:spacing w:after="4"/>
        <w:rPr>
          <w:rFonts w:ascii="Times New Roman" w:hAnsi="Times New Roman" w:cs="Times New Roman"/>
          <w:sz w:val="22"/>
          <w:szCs w:val="22"/>
        </w:rPr>
      </w:pPr>
      <w:r w:rsidRPr="00326129">
        <w:rPr>
          <w:rFonts w:ascii="Times New Roman" w:hAnsi="Times New Roman" w:cs="Times New Roman"/>
          <w:sz w:val="22"/>
          <w:szCs w:val="22"/>
        </w:rPr>
        <w:t xml:space="preserve">The Contractor must properly identify the DES Applicant using, at a minimum, the Applicant’s name, date of birth, and MassHealth ID. </w:t>
      </w:r>
    </w:p>
    <w:p w14:paraId="36C58057" w14:textId="77777777" w:rsidR="00F9717D" w:rsidRPr="00326129" w:rsidRDefault="00F9717D" w:rsidP="00F9717D">
      <w:pPr>
        <w:pStyle w:val="Default"/>
        <w:spacing w:after="4"/>
        <w:ind w:left="720"/>
        <w:rPr>
          <w:rFonts w:ascii="Times New Roman" w:hAnsi="Times New Roman" w:cs="Times New Roman"/>
          <w:sz w:val="22"/>
          <w:szCs w:val="22"/>
        </w:rPr>
      </w:pPr>
    </w:p>
    <w:p w14:paraId="51D9658B" w14:textId="15223681" w:rsidR="00F9717D" w:rsidRPr="00326129" w:rsidRDefault="00F9717D" w:rsidP="00F9717D">
      <w:pPr>
        <w:pStyle w:val="Default"/>
        <w:numPr>
          <w:ilvl w:val="0"/>
          <w:numId w:val="10"/>
        </w:numPr>
        <w:spacing w:after="4"/>
        <w:rPr>
          <w:rFonts w:ascii="Times New Roman" w:hAnsi="Times New Roman" w:cs="Times New Roman"/>
          <w:sz w:val="22"/>
          <w:szCs w:val="22"/>
        </w:rPr>
      </w:pPr>
      <w:r w:rsidRPr="00326129">
        <w:rPr>
          <w:rFonts w:ascii="Times New Roman" w:hAnsi="Times New Roman" w:cs="Times New Roman"/>
          <w:sz w:val="22"/>
          <w:szCs w:val="22"/>
        </w:rPr>
        <w:t>The Contractor and anyone present to assist the Contractor or to assist the Applicant, including but not limited to interpreters must disclose and explain the purpose of the consultation by providing his/her identity and credentials, such as his/her professional license number, title, and, if applicable</w:t>
      </w:r>
      <w:r w:rsidR="00586847">
        <w:rPr>
          <w:rFonts w:ascii="Times New Roman" w:hAnsi="Times New Roman" w:cs="Times New Roman"/>
          <w:sz w:val="22"/>
          <w:szCs w:val="22"/>
        </w:rPr>
        <w:t>,</w:t>
      </w:r>
      <w:r w:rsidR="00A361CA">
        <w:rPr>
          <w:rFonts w:ascii="Times New Roman" w:hAnsi="Times New Roman" w:cs="Times New Roman"/>
          <w:sz w:val="22"/>
          <w:szCs w:val="22"/>
        </w:rPr>
        <w:t xml:space="preserve"> </w:t>
      </w:r>
      <w:r w:rsidRPr="00326129">
        <w:rPr>
          <w:rFonts w:ascii="Times New Roman" w:hAnsi="Times New Roman" w:cs="Times New Roman"/>
          <w:sz w:val="22"/>
          <w:szCs w:val="22"/>
        </w:rPr>
        <w:t>specialty</w:t>
      </w:r>
      <w:r w:rsidR="00586847">
        <w:rPr>
          <w:rFonts w:ascii="Times New Roman" w:hAnsi="Times New Roman" w:cs="Times New Roman"/>
          <w:sz w:val="22"/>
          <w:szCs w:val="22"/>
        </w:rPr>
        <w:t>.</w:t>
      </w:r>
      <w:r w:rsidRPr="00326129">
        <w:rPr>
          <w:rFonts w:ascii="Times New Roman" w:hAnsi="Times New Roman" w:cs="Times New Roman"/>
          <w:sz w:val="22"/>
          <w:szCs w:val="22"/>
        </w:rPr>
        <w:t xml:space="preserve"> </w:t>
      </w:r>
    </w:p>
    <w:p w14:paraId="1C195A78" w14:textId="77777777" w:rsidR="00F9717D" w:rsidRPr="00326129" w:rsidRDefault="00F9717D" w:rsidP="00F9717D">
      <w:pPr>
        <w:pStyle w:val="ListParagraph"/>
        <w:rPr>
          <w:rFonts w:ascii="Times New Roman" w:hAnsi="Times New Roman" w:cs="Times New Roman"/>
        </w:rPr>
      </w:pPr>
    </w:p>
    <w:p w14:paraId="13B06053" w14:textId="77777777" w:rsidR="00F9717D" w:rsidRPr="00326129" w:rsidRDefault="00F9717D" w:rsidP="00F9717D">
      <w:pPr>
        <w:pStyle w:val="Default"/>
        <w:numPr>
          <w:ilvl w:val="0"/>
          <w:numId w:val="10"/>
        </w:numPr>
        <w:spacing w:after="4"/>
        <w:rPr>
          <w:rFonts w:ascii="Times New Roman" w:hAnsi="Times New Roman" w:cs="Times New Roman"/>
          <w:sz w:val="22"/>
          <w:szCs w:val="22"/>
        </w:rPr>
      </w:pPr>
      <w:r w:rsidRPr="00326129">
        <w:rPr>
          <w:rFonts w:ascii="Times New Roman" w:hAnsi="Times New Roman" w:cs="Times New Roman"/>
          <w:sz w:val="22"/>
          <w:szCs w:val="22"/>
        </w:rPr>
        <w:t xml:space="preserve">The Contractor, prior to each appointment, must ensure that he/she is able to deliver the CE service to the same standard of care and in compliance with licensure regulations and requirements, programmatic regulations, and performance specifications related to the service (e.g., accessibility and communication access) using telehealth as is applicable to the delivery of the services in person. If the Contractor cannot meet this standard of care due to unforeseen technical reasons or the Applicant’s failure to follow issued instructions, or any other requirements, and an alternative method to conduct the CE cannot be accessed, the Contractor must terminate the CE and contact DES. </w:t>
      </w:r>
    </w:p>
    <w:p w14:paraId="706C0280" w14:textId="77777777" w:rsidR="00F9717D" w:rsidRPr="00326129" w:rsidRDefault="00F9717D" w:rsidP="00F9717D">
      <w:pPr>
        <w:pStyle w:val="ListParagraph"/>
        <w:rPr>
          <w:rFonts w:ascii="Times New Roman" w:hAnsi="Times New Roman" w:cs="Times New Roman"/>
        </w:rPr>
      </w:pPr>
    </w:p>
    <w:p w14:paraId="7AA8EB19" w14:textId="77777777" w:rsidR="00F9717D" w:rsidRPr="00326129" w:rsidRDefault="00F9717D" w:rsidP="00F9717D">
      <w:pPr>
        <w:pStyle w:val="Default"/>
        <w:numPr>
          <w:ilvl w:val="0"/>
          <w:numId w:val="10"/>
        </w:numPr>
        <w:spacing w:after="4"/>
        <w:rPr>
          <w:rFonts w:ascii="Times New Roman" w:hAnsi="Times New Roman" w:cs="Times New Roman"/>
          <w:sz w:val="22"/>
          <w:szCs w:val="22"/>
        </w:rPr>
      </w:pPr>
      <w:r w:rsidRPr="00326129">
        <w:rPr>
          <w:rFonts w:ascii="Times New Roman" w:hAnsi="Times New Roman" w:cs="Times New Roman"/>
          <w:sz w:val="22"/>
          <w:szCs w:val="22"/>
        </w:rPr>
        <w:t xml:space="preserve">The Contractor must ensure the same rights to confidentiality and security as provided in face-to-face services. </w:t>
      </w:r>
    </w:p>
    <w:p w14:paraId="3D500F00" w14:textId="77777777" w:rsidR="00F9717D" w:rsidRPr="00326129" w:rsidRDefault="00F9717D" w:rsidP="00F9717D">
      <w:pPr>
        <w:pStyle w:val="ListParagraph"/>
        <w:rPr>
          <w:rFonts w:ascii="Times New Roman" w:hAnsi="Times New Roman" w:cs="Times New Roman"/>
        </w:rPr>
      </w:pPr>
    </w:p>
    <w:p w14:paraId="435C42A6" w14:textId="77777777" w:rsidR="00F9717D" w:rsidRPr="00326129" w:rsidRDefault="00F9717D" w:rsidP="00F9717D">
      <w:pPr>
        <w:pStyle w:val="Default"/>
        <w:numPr>
          <w:ilvl w:val="0"/>
          <w:numId w:val="10"/>
        </w:numPr>
        <w:spacing w:after="4"/>
        <w:rPr>
          <w:rFonts w:ascii="Times New Roman" w:hAnsi="Times New Roman" w:cs="Times New Roman"/>
          <w:sz w:val="22"/>
          <w:szCs w:val="22"/>
        </w:rPr>
      </w:pPr>
      <w:r w:rsidRPr="00326129">
        <w:rPr>
          <w:rFonts w:ascii="Times New Roman" w:hAnsi="Times New Roman" w:cs="Times New Roman"/>
          <w:sz w:val="22"/>
          <w:szCs w:val="22"/>
        </w:rPr>
        <w:t xml:space="preserve">The Contractor must follow the psychological or medical protocol consistent with those followed during in person CE visits as stated in the pertinent guidelines provided to each Contractor. </w:t>
      </w:r>
    </w:p>
    <w:p w14:paraId="4575B75E" w14:textId="77777777" w:rsidR="00F9717D" w:rsidRPr="00326129" w:rsidRDefault="00F9717D" w:rsidP="00F9717D">
      <w:pPr>
        <w:pStyle w:val="ListParagraph"/>
        <w:rPr>
          <w:rFonts w:ascii="Times New Roman" w:hAnsi="Times New Roman" w:cs="Times New Roman"/>
        </w:rPr>
      </w:pPr>
    </w:p>
    <w:p w14:paraId="21106943" w14:textId="77777777" w:rsidR="00372752" w:rsidRDefault="00F9717D" w:rsidP="00F9717D">
      <w:pPr>
        <w:pStyle w:val="Default"/>
        <w:numPr>
          <w:ilvl w:val="0"/>
          <w:numId w:val="10"/>
        </w:numPr>
        <w:spacing w:after="4"/>
        <w:rPr>
          <w:rFonts w:ascii="Times New Roman" w:hAnsi="Times New Roman" w:cs="Times New Roman"/>
          <w:sz w:val="22"/>
          <w:szCs w:val="22"/>
        </w:rPr>
      </w:pPr>
      <w:r w:rsidRPr="00326129">
        <w:rPr>
          <w:rFonts w:ascii="Times New Roman" w:hAnsi="Times New Roman" w:cs="Times New Roman"/>
          <w:sz w:val="22"/>
          <w:szCs w:val="22"/>
        </w:rPr>
        <w:t>The Contractor must inform the Applicant of his/her location rendering services via telehealth (i.e., distant site) and obtain the location of the Applicant (i.e., originating site)</w:t>
      </w:r>
    </w:p>
    <w:p w14:paraId="0DA2ED75" w14:textId="77777777" w:rsidR="00372752" w:rsidRDefault="00372752" w:rsidP="00372752">
      <w:pPr>
        <w:pStyle w:val="ListParagraph"/>
        <w:rPr>
          <w:rFonts w:ascii="Times New Roman" w:hAnsi="Times New Roman" w:cs="Times New Roman"/>
        </w:rPr>
      </w:pPr>
    </w:p>
    <w:p w14:paraId="1AD6FDE0" w14:textId="5246F8D0" w:rsidR="00A92FE4" w:rsidRPr="00372752" w:rsidRDefault="00A92FE4" w:rsidP="00372752">
      <w:pPr>
        <w:pStyle w:val="Default"/>
        <w:numPr>
          <w:ilvl w:val="0"/>
          <w:numId w:val="10"/>
        </w:numPr>
        <w:spacing w:after="4"/>
        <w:rPr>
          <w:rFonts w:ascii="Times New Roman" w:hAnsi="Times New Roman" w:cs="Times New Roman"/>
          <w:sz w:val="22"/>
          <w:szCs w:val="22"/>
        </w:rPr>
      </w:pPr>
      <w:r w:rsidRPr="00372752">
        <w:rPr>
          <w:rFonts w:ascii="Times New Roman" w:hAnsi="Times New Roman" w:cs="Times New Roman"/>
          <w:sz w:val="22"/>
          <w:szCs w:val="22"/>
        </w:rPr>
        <w:t>The Contractor will be notified of the telehealth location, the DES designated contact at the telehealth location and best way to contact that individual.</w:t>
      </w:r>
    </w:p>
    <w:p w14:paraId="696761D2" w14:textId="77777777" w:rsidR="00A92FE4" w:rsidRPr="00372752" w:rsidRDefault="00A92FE4" w:rsidP="00744374">
      <w:pPr>
        <w:pStyle w:val="Default"/>
        <w:spacing w:after="4"/>
        <w:rPr>
          <w:rFonts w:ascii="Times New Roman" w:hAnsi="Times New Roman" w:cs="Times New Roman"/>
          <w:sz w:val="22"/>
          <w:szCs w:val="22"/>
        </w:rPr>
      </w:pPr>
    </w:p>
    <w:p w14:paraId="73DC0FF5" w14:textId="66A6D68C" w:rsidR="00A92FE4" w:rsidRDefault="00A92FE4" w:rsidP="00A92FE4">
      <w:pPr>
        <w:pStyle w:val="NoSpacing"/>
        <w:rPr>
          <w:b/>
        </w:rPr>
      </w:pPr>
    </w:p>
    <w:p w14:paraId="29819A58" w14:textId="6C0AE181" w:rsidR="00546C02" w:rsidRDefault="00546C02" w:rsidP="00A92FE4">
      <w:pPr>
        <w:pStyle w:val="NoSpacing"/>
        <w:rPr>
          <w:b/>
        </w:rPr>
      </w:pPr>
    </w:p>
    <w:p w14:paraId="787A1343" w14:textId="77777777" w:rsidR="00546C02" w:rsidRPr="00D52DCD" w:rsidRDefault="00546C02" w:rsidP="00A92FE4">
      <w:pPr>
        <w:pStyle w:val="NoSpacing"/>
        <w:rPr>
          <w:b/>
        </w:rPr>
      </w:pPr>
    </w:p>
    <w:p w14:paraId="79D0FA79" w14:textId="1A3E1332" w:rsidR="00A92FE4" w:rsidRPr="00D52DCD" w:rsidRDefault="00A92FE4" w:rsidP="00A92FE4">
      <w:pPr>
        <w:pStyle w:val="NoSpacing"/>
        <w:rPr>
          <w:rFonts w:ascii="Times New Roman" w:hAnsi="Times New Roman" w:cs="Times New Roman"/>
          <w:b/>
        </w:rPr>
      </w:pPr>
      <w:r w:rsidRPr="00D52DCD">
        <w:rPr>
          <w:rFonts w:ascii="Times New Roman" w:hAnsi="Times New Roman" w:cs="Times New Roman"/>
          <w:b/>
        </w:rPr>
        <w:lastRenderedPageBreak/>
        <w:t xml:space="preserve">Unanticipated Finding at a </w:t>
      </w:r>
      <w:r w:rsidR="004C2805">
        <w:rPr>
          <w:rFonts w:ascii="Times New Roman" w:hAnsi="Times New Roman" w:cs="Times New Roman"/>
          <w:b/>
        </w:rPr>
        <w:t xml:space="preserve">Telehealth </w:t>
      </w:r>
      <w:r w:rsidRPr="00D52DCD">
        <w:rPr>
          <w:rFonts w:ascii="Times New Roman" w:hAnsi="Times New Roman" w:cs="Times New Roman"/>
          <w:b/>
        </w:rPr>
        <w:t>Psych</w:t>
      </w:r>
      <w:r w:rsidR="00115D83">
        <w:rPr>
          <w:rFonts w:ascii="Times New Roman" w:hAnsi="Times New Roman" w:cs="Times New Roman"/>
          <w:b/>
        </w:rPr>
        <w:t>ological</w:t>
      </w:r>
      <w:r w:rsidRPr="00D52DCD">
        <w:rPr>
          <w:rFonts w:ascii="Times New Roman" w:hAnsi="Times New Roman" w:cs="Times New Roman"/>
          <w:b/>
        </w:rPr>
        <w:t xml:space="preserve"> CE examination </w:t>
      </w:r>
    </w:p>
    <w:p w14:paraId="489D92E5" w14:textId="77777777" w:rsidR="00A92FE4" w:rsidRPr="00D52DCD" w:rsidRDefault="00A92FE4" w:rsidP="00A92FE4">
      <w:pPr>
        <w:pStyle w:val="NoSpacing"/>
        <w:rPr>
          <w:rFonts w:ascii="Times New Roman" w:hAnsi="Times New Roman" w:cs="Times New Roman"/>
          <w:b/>
        </w:rPr>
      </w:pPr>
    </w:p>
    <w:p w14:paraId="6125E95E" w14:textId="38248421" w:rsidR="00A92FE4" w:rsidRDefault="00A92FE4" w:rsidP="00A92FE4">
      <w:pPr>
        <w:pStyle w:val="NoSpacing"/>
        <w:rPr>
          <w:rFonts w:ascii="Times New Roman" w:hAnsi="Times New Roman" w:cs="Times New Roman"/>
        </w:rPr>
      </w:pPr>
      <w:r w:rsidRPr="00D52DCD">
        <w:rPr>
          <w:rFonts w:ascii="Times New Roman" w:hAnsi="Times New Roman" w:cs="Times New Roman"/>
        </w:rPr>
        <w:t>On rare occasion, there is an unanticipated finding/occurrence at a telehealth</w:t>
      </w:r>
      <w:r w:rsidR="00372752" w:rsidRPr="00D52DCD">
        <w:rPr>
          <w:rFonts w:ascii="Times New Roman" w:hAnsi="Times New Roman" w:cs="Times New Roman"/>
        </w:rPr>
        <w:t xml:space="preserve"> examination</w:t>
      </w:r>
      <w:r w:rsidR="00372752">
        <w:rPr>
          <w:rFonts w:ascii="Times New Roman" w:hAnsi="Times New Roman" w:cs="Times New Roman"/>
        </w:rPr>
        <w:t xml:space="preserve">.  </w:t>
      </w:r>
      <w:r w:rsidRPr="006A1C17">
        <w:rPr>
          <w:rFonts w:ascii="Times New Roman" w:hAnsi="Times New Roman" w:cs="Times New Roman"/>
        </w:rPr>
        <w:t xml:space="preserve"> </w:t>
      </w:r>
      <w:r w:rsidR="00372752">
        <w:rPr>
          <w:rFonts w:ascii="Times New Roman" w:hAnsi="Times New Roman" w:cs="Times New Roman"/>
        </w:rPr>
        <w:t>S</w:t>
      </w:r>
      <w:r w:rsidRPr="006A1C17">
        <w:rPr>
          <w:rFonts w:ascii="Times New Roman" w:hAnsi="Times New Roman" w:cs="Times New Roman"/>
        </w:rPr>
        <w:t>hould this occur</w:t>
      </w:r>
      <w:r w:rsidR="00D52DCD">
        <w:rPr>
          <w:rFonts w:ascii="Times New Roman" w:hAnsi="Times New Roman" w:cs="Times New Roman"/>
        </w:rPr>
        <w:t>,</w:t>
      </w:r>
      <w:r w:rsidRPr="006A1C17">
        <w:rPr>
          <w:rFonts w:ascii="Times New Roman" w:hAnsi="Times New Roman" w:cs="Times New Roman"/>
        </w:rPr>
        <w:t xml:space="preserve"> the following steps will be taken:</w:t>
      </w:r>
    </w:p>
    <w:p w14:paraId="6BEDA6CD" w14:textId="77777777" w:rsidR="006A1C17" w:rsidRPr="006A1C17" w:rsidRDefault="006A1C17" w:rsidP="00A92FE4">
      <w:pPr>
        <w:pStyle w:val="NoSpacing"/>
        <w:rPr>
          <w:rFonts w:ascii="Times New Roman" w:hAnsi="Times New Roman" w:cs="Times New Roman"/>
        </w:rPr>
      </w:pPr>
    </w:p>
    <w:p w14:paraId="0676AD45" w14:textId="353A4F0D" w:rsidR="00A92FE4" w:rsidRPr="006A1C17" w:rsidRDefault="00A92FE4" w:rsidP="00A92FE4">
      <w:pPr>
        <w:pStyle w:val="NoSpacing"/>
        <w:numPr>
          <w:ilvl w:val="0"/>
          <w:numId w:val="13"/>
        </w:numPr>
        <w:rPr>
          <w:rFonts w:ascii="Times New Roman" w:hAnsi="Times New Roman" w:cs="Times New Roman"/>
        </w:rPr>
      </w:pPr>
      <w:r w:rsidRPr="006A1C17">
        <w:rPr>
          <w:rFonts w:ascii="Times New Roman" w:hAnsi="Times New Roman" w:cs="Times New Roman"/>
        </w:rPr>
        <w:t>The Contractor identifies that the client is in crisis or appears unstable and in need of emergency services</w:t>
      </w:r>
      <w:r w:rsidR="00D52DCD">
        <w:rPr>
          <w:rFonts w:ascii="Times New Roman" w:hAnsi="Times New Roman" w:cs="Times New Roman"/>
        </w:rPr>
        <w:t>.</w:t>
      </w:r>
    </w:p>
    <w:p w14:paraId="11E1D5AF" w14:textId="0A3E4F6A" w:rsidR="00A92FE4" w:rsidRPr="006A1C17" w:rsidRDefault="00A92FE4" w:rsidP="00A92FE4">
      <w:pPr>
        <w:pStyle w:val="NoSpacing"/>
        <w:numPr>
          <w:ilvl w:val="0"/>
          <w:numId w:val="13"/>
        </w:numPr>
        <w:rPr>
          <w:rFonts w:ascii="Times New Roman" w:hAnsi="Times New Roman" w:cs="Times New Roman"/>
          <w:strike/>
        </w:rPr>
      </w:pPr>
      <w:r w:rsidRPr="006A1C17">
        <w:rPr>
          <w:rFonts w:ascii="Times New Roman" w:hAnsi="Times New Roman" w:cs="Times New Roman"/>
        </w:rPr>
        <w:t xml:space="preserve">The Contractor will notify </w:t>
      </w:r>
      <w:r w:rsidR="00DA0443">
        <w:rPr>
          <w:rFonts w:ascii="Times New Roman" w:hAnsi="Times New Roman" w:cs="Times New Roman"/>
        </w:rPr>
        <w:t xml:space="preserve">the </w:t>
      </w:r>
      <w:r w:rsidRPr="006A1C17">
        <w:rPr>
          <w:rFonts w:ascii="Times New Roman" w:hAnsi="Times New Roman" w:cs="Times New Roman"/>
        </w:rPr>
        <w:t>DES contact at the telehealth location</w:t>
      </w:r>
      <w:r w:rsidR="006A1C17" w:rsidRPr="006A1C17">
        <w:rPr>
          <w:rFonts w:ascii="Times New Roman" w:hAnsi="Times New Roman" w:cs="Times New Roman"/>
        </w:rPr>
        <w:t xml:space="preserve"> </w:t>
      </w:r>
      <w:r w:rsidR="00A0726F">
        <w:rPr>
          <w:rFonts w:ascii="Times New Roman" w:hAnsi="Times New Roman" w:cs="Times New Roman"/>
        </w:rPr>
        <w:t xml:space="preserve">and they </w:t>
      </w:r>
      <w:r w:rsidR="006A1C17" w:rsidRPr="006A1C17">
        <w:rPr>
          <w:rFonts w:ascii="Times New Roman" w:hAnsi="Times New Roman" w:cs="Times New Roman"/>
        </w:rPr>
        <w:t>will coordinate an appropriate response/course of action</w:t>
      </w:r>
      <w:r w:rsidR="00372752" w:rsidRPr="006A1C17">
        <w:rPr>
          <w:rFonts w:ascii="Times New Roman" w:hAnsi="Times New Roman" w:cs="Times New Roman"/>
        </w:rPr>
        <w:t>.</w:t>
      </w:r>
      <w:r w:rsidRPr="006A1C17">
        <w:rPr>
          <w:rFonts w:ascii="Times New Roman" w:hAnsi="Times New Roman" w:cs="Times New Roman"/>
        </w:rPr>
        <w:t xml:space="preserve"> </w:t>
      </w:r>
    </w:p>
    <w:p w14:paraId="05C7D21D" w14:textId="77777777" w:rsidR="006A1C17" w:rsidRDefault="006A1C17" w:rsidP="00D330BD">
      <w:pPr>
        <w:pStyle w:val="BodyText"/>
        <w:jc w:val="left"/>
        <w:rPr>
          <w:b w:val="0"/>
          <w:sz w:val="22"/>
          <w:szCs w:val="22"/>
        </w:rPr>
      </w:pPr>
    </w:p>
    <w:p w14:paraId="59CD4D8C" w14:textId="1CBFD129" w:rsidR="00D330BD" w:rsidRPr="00E359BC" w:rsidRDefault="00D330BD" w:rsidP="00D330BD">
      <w:pPr>
        <w:pStyle w:val="BodyText"/>
        <w:jc w:val="left"/>
        <w:rPr>
          <w:b w:val="0"/>
          <w:sz w:val="22"/>
          <w:szCs w:val="22"/>
        </w:rPr>
      </w:pPr>
      <w:r w:rsidRPr="00E359BC">
        <w:rPr>
          <w:b w:val="0"/>
          <w:sz w:val="22"/>
          <w:szCs w:val="22"/>
        </w:rPr>
        <w:t xml:space="preserve">The DES </w:t>
      </w:r>
      <w:r w:rsidRPr="00E359BC">
        <w:rPr>
          <w:b w:val="0"/>
          <w:color w:val="201F1E"/>
          <w:sz w:val="22"/>
          <w:szCs w:val="22"/>
          <w:shd w:val="clear" w:color="auto" w:fill="FFFFFF"/>
        </w:rPr>
        <w:t xml:space="preserve">Manager of Business &amp; Service Delivery Development (or designee) </w:t>
      </w:r>
      <w:r>
        <w:rPr>
          <w:b w:val="0"/>
          <w:color w:val="201F1E"/>
          <w:sz w:val="22"/>
          <w:szCs w:val="22"/>
          <w:shd w:val="clear" w:color="auto" w:fill="FFFFFF"/>
        </w:rPr>
        <w:t xml:space="preserve">will assure that Contractors are informed of the requirements listed above for conducting and reporting </w:t>
      </w:r>
      <w:r w:rsidR="00CE60D5">
        <w:rPr>
          <w:b w:val="0"/>
          <w:color w:val="201F1E"/>
          <w:sz w:val="22"/>
          <w:szCs w:val="22"/>
          <w:shd w:val="clear" w:color="auto" w:fill="FFFFFF"/>
        </w:rPr>
        <w:t>CEs</w:t>
      </w:r>
      <w:r>
        <w:rPr>
          <w:b w:val="0"/>
          <w:color w:val="201F1E"/>
          <w:sz w:val="22"/>
          <w:szCs w:val="22"/>
          <w:shd w:val="clear" w:color="auto" w:fill="FFFFFF"/>
        </w:rPr>
        <w:t xml:space="preserve"> via telehealth techniques to provide telehealth services</w:t>
      </w:r>
      <w:r w:rsidR="00E45F3B">
        <w:rPr>
          <w:b w:val="0"/>
          <w:color w:val="201F1E"/>
          <w:sz w:val="22"/>
          <w:szCs w:val="22"/>
          <w:shd w:val="clear" w:color="auto" w:fill="FFFFFF"/>
        </w:rPr>
        <w:t xml:space="preserve"> and will monitor adherence to these requirements on an ongoing basis.</w:t>
      </w:r>
    </w:p>
    <w:p w14:paraId="0F912ACA" w14:textId="77777777" w:rsidR="008900AB" w:rsidRPr="00110F73" w:rsidRDefault="008900AB">
      <w:pPr>
        <w:pStyle w:val="BodyText"/>
        <w:jc w:val="left"/>
        <w:rPr>
          <w:b w:val="0"/>
          <w:sz w:val="24"/>
          <w:szCs w:val="24"/>
        </w:rPr>
      </w:pPr>
    </w:p>
    <w:p w14:paraId="4F233C35" w14:textId="77777777" w:rsidR="008900AB" w:rsidRPr="00110F73" w:rsidRDefault="008900AB">
      <w:pPr>
        <w:pStyle w:val="BodyText"/>
        <w:jc w:val="left"/>
        <w:rPr>
          <w:b w:val="0"/>
          <w:sz w:val="24"/>
          <w:szCs w:val="24"/>
        </w:rPr>
      </w:pPr>
    </w:p>
    <w:p w14:paraId="15C99945" w14:textId="77777777" w:rsidR="008900AB" w:rsidRPr="00110F73" w:rsidRDefault="008A0424">
      <w:pPr>
        <w:pStyle w:val="BodyText"/>
        <w:pBdr>
          <w:top w:val="single" w:sz="12" w:space="1" w:color="auto"/>
        </w:pBdr>
        <w:jc w:val="left"/>
        <w:rPr>
          <w:b w:val="0"/>
          <w:sz w:val="24"/>
          <w:szCs w:val="24"/>
        </w:rPr>
      </w:pPr>
      <w:r w:rsidRPr="00110F73">
        <w:rPr>
          <w:sz w:val="24"/>
          <w:szCs w:val="24"/>
        </w:rPr>
        <w:t>Summary</w:t>
      </w:r>
      <w:r w:rsidRPr="00110F73">
        <w:rPr>
          <w:b w:val="0"/>
          <w:sz w:val="24"/>
          <w:szCs w:val="24"/>
        </w:rPr>
        <w:t>:</w:t>
      </w:r>
    </w:p>
    <w:p w14:paraId="49950519" w14:textId="77777777" w:rsidR="005B1019" w:rsidRDefault="005B1019">
      <w:pPr>
        <w:pStyle w:val="BodyText"/>
        <w:jc w:val="left"/>
        <w:rPr>
          <w:b w:val="0"/>
          <w:sz w:val="24"/>
          <w:szCs w:val="24"/>
        </w:rPr>
      </w:pPr>
    </w:p>
    <w:p w14:paraId="74F176CE" w14:textId="1C594D15" w:rsidR="008A0424" w:rsidRPr="00346573" w:rsidRDefault="00285055">
      <w:pPr>
        <w:pStyle w:val="BodyText"/>
        <w:jc w:val="left"/>
        <w:rPr>
          <w:b w:val="0"/>
          <w:sz w:val="24"/>
          <w:szCs w:val="24"/>
        </w:rPr>
      </w:pPr>
      <w:r>
        <w:rPr>
          <w:b w:val="0"/>
          <w:sz w:val="24"/>
          <w:szCs w:val="24"/>
        </w:rPr>
        <w:t xml:space="preserve">In order to </w:t>
      </w:r>
      <w:r w:rsidR="00F10CA0">
        <w:rPr>
          <w:b w:val="0"/>
          <w:sz w:val="24"/>
          <w:szCs w:val="24"/>
        </w:rPr>
        <w:t>enhance access</w:t>
      </w:r>
      <w:r w:rsidR="00346573">
        <w:rPr>
          <w:b w:val="0"/>
          <w:sz w:val="24"/>
          <w:szCs w:val="24"/>
        </w:rPr>
        <w:t xml:space="preserve"> </w:t>
      </w:r>
      <w:r w:rsidR="00F10CA0">
        <w:rPr>
          <w:b w:val="0"/>
          <w:sz w:val="24"/>
          <w:szCs w:val="24"/>
        </w:rPr>
        <w:t xml:space="preserve">for disability applicants with mental impairments, DES </w:t>
      </w:r>
      <w:r>
        <w:rPr>
          <w:b w:val="0"/>
          <w:sz w:val="24"/>
          <w:szCs w:val="24"/>
        </w:rPr>
        <w:t>contract</w:t>
      </w:r>
      <w:r w:rsidR="00F10CA0">
        <w:rPr>
          <w:b w:val="0"/>
          <w:sz w:val="24"/>
          <w:szCs w:val="24"/>
        </w:rPr>
        <w:t xml:space="preserve">s with behavioral health professionals </w:t>
      </w:r>
      <w:r w:rsidR="00346573">
        <w:rPr>
          <w:b w:val="0"/>
          <w:sz w:val="24"/>
          <w:szCs w:val="24"/>
        </w:rPr>
        <w:t xml:space="preserve">for consultative examinations </w:t>
      </w:r>
      <w:r w:rsidR="00F10CA0">
        <w:rPr>
          <w:b w:val="0"/>
          <w:sz w:val="24"/>
          <w:szCs w:val="24"/>
        </w:rPr>
        <w:t xml:space="preserve">using telehealth techniques. </w:t>
      </w:r>
      <w:r w:rsidR="008F5691">
        <w:rPr>
          <w:b w:val="0"/>
          <w:sz w:val="24"/>
          <w:szCs w:val="24"/>
        </w:rPr>
        <w:t xml:space="preserve"> </w:t>
      </w:r>
      <w:r w:rsidR="004A437C">
        <w:rPr>
          <w:b w:val="0"/>
          <w:sz w:val="24"/>
          <w:szCs w:val="24"/>
        </w:rPr>
        <w:t xml:space="preserve">DES requires completion of training in specific related areas as </w:t>
      </w:r>
      <w:r w:rsidR="00AD019A">
        <w:rPr>
          <w:b w:val="0"/>
          <w:sz w:val="24"/>
          <w:szCs w:val="24"/>
        </w:rPr>
        <w:t xml:space="preserve">well </w:t>
      </w:r>
      <w:r w:rsidR="004A437C">
        <w:rPr>
          <w:b w:val="0"/>
          <w:sz w:val="24"/>
          <w:szCs w:val="24"/>
        </w:rPr>
        <w:t xml:space="preserve">as standard </w:t>
      </w:r>
      <w:r w:rsidR="00D52DCD">
        <w:rPr>
          <w:b w:val="0"/>
          <w:sz w:val="24"/>
          <w:szCs w:val="24"/>
        </w:rPr>
        <w:t>procedures</w:t>
      </w:r>
      <w:r w:rsidR="004A437C">
        <w:rPr>
          <w:b w:val="0"/>
          <w:sz w:val="24"/>
          <w:szCs w:val="24"/>
        </w:rPr>
        <w:t xml:space="preserve"> for contractors </w:t>
      </w:r>
      <w:r w:rsidR="00346573" w:rsidRPr="00346573">
        <w:rPr>
          <w:b w:val="0"/>
          <w:sz w:val="22"/>
          <w:szCs w:val="22"/>
        </w:rPr>
        <w:t>providing</w:t>
      </w:r>
      <w:r w:rsidR="00C83F43" w:rsidRPr="00346573">
        <w:rPr>
          <w:b w:val="0"/>
          <w:sz w:val="22"/>
          <w:szCs w:val="22"/>
        </w:rPr>
        <w:t xml:space="preserve"> </w:t>
      </w:r>
      <w:r w:rsidR="00346573">
        <w:rPr>
          <w:b w:val="0"/>
          <w:sz w:val="22"/>
          <w:szCs w:val="22"/>
        </w:rPr>
        <w:t xml:space="preserve">behavioral health </w:t>
      </w:r>
      <w:r w:rsidR="00346573" w:rsidRPr="00346573">
        <w:rPr>
          <w:b w:val="0"/>
          <w:sz w:val="22"/>
          <w:szCs w:val="22"/>
        </w:rPr>
        <w:t>CE</w:t>
      </w:r>
      <w:r w:rsidR="00346573">
        <w:rPr>
          <w:b w:val="0"/>
          <w:sz w:val="22"/>
          <w:szCs w:val="22"/>
        </w:rPr>
        <w:t>s</w:t>
      </w:r>
      <w:r w:rsidR="00346573" w:rsidRPr="00346573">
        <w:rPr>
          <w:b w:val="0"/>
          <w:sz w:val="22"/>
          <w:szCs w:val="22"/>
        </w:rPr>
        <w:t xml:space="preserve"> </w:t>
      </w:r>
      <w:r w:rsidR="00346573">
        <w:rPr>
          <w:b w:val="0"/>
          <w:sz w:val="22"/>
          <w:szCs w:val="22"/>
        </w:rPr>
        <w:t>through</w:t>
      </w:r>
      <w:r w:rsidR="00346573" w:rsidRPr="00346573">
        <w:rPr>
          <w:b w:val="0"/>
          <w:sz w:val="22"/>
          <w:szCs w:val="22"/>
        </w:rPr>
        <w:t xml:space="preserve"> </w:t>
      </w:r>
      <w:r w:rsidR="00346573">
        <w:rPr>
          <w:b w:val="0"/>
          <w:sz w:val="22"/>
          <w:szCs w:val="22"/>
        </w:rPr>
        <w:t>u</w:t>
      </w:r>
      <w:r w:rsidR="00C83F43" w:rsidRPr="00346573">
        <w:rPr>
          <w:b w:val="0"/>
          <w:sz w:val="22"/>
          <w:szCs w:val="22"/>
        </w:rPr>
        <w:t xml:space="preserve">se of </w:t>
      </w:r>
      <w:r w:rsidR="00346573">
        <w:rPr>
          <w:b w:val="0"/>
          <w:sz w:val="22"/>
          <w:szCs w:val="22"/>
        </w:rPr>
        <w:t>t</w:t>
      </w:r>
      <w:r w:rsidR="00C83F43" w:rsidRPr="00346573">
        <w:rPr>
          <w:b w:val="0"/>
          <w:sz w:val="22"/>
          <w:szCs w:val="22"/>
        </w:rPr>
        <w:t>elehealth</w:t>
      </w:r>
      <w:r w:rsidR="00346573">
        <w:rPr>
          <w:b w:val="0"/>
          <w:sz w:val="22"/>
          <w:szCs w:val="22"/>
        </w:rPr>
        <w:t>.</w:t>
      </w:r>
    </w:p>
    <w:sectPr w:rsidR="008A0424" w:rsidRPr="00346573" w:rsidSect="008900A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9B803" w14:textId="77777777" w:rsidR="00074421" w:rsidRDefault="00074421" w:rsidP="007531AF">
      <w:r>
        <w:separator/>
      </w:r>
    </w:p>
  </w:endnote>
  <w:endnote w:type="continuationSeparator" w:id="0">
    <w:p w14:paraId="36E47F69" w14:textId="77777777" w:rsidR="00074421" w:rsidRDefault="00074421" w:rsidP="0075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FrutigerLTStd-LightCn">
    <w:altName w:val="Gill Sans MT Condensed"/>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C4021" w14:textId="77777777" w:rsidR="00D85222" w:rsidRDefault="00D85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A8AE" w14:textId="77777777" w:rsidR="00B04A53" w:rsidRDefault="00B04A53" w:rsidP="00533C78">
    <w:pPr>
      <w:autoSpaceDE w:val="0"/>
      <w:autoSpaceDN w:val="0"/>
      <w:adjustRightInd w:val="0"/>
      <w:rPr>
        <w:i/>
      </w:rPr>
    </w:pPr>
  </w:p>
  <w:p w14:paraId="659C0635" w14:textId="77777777" w:rsidR="00C63557" w:rsidRDefault="00C63557">
    <w:pPr>
      <w:pStyle w:val="Footer"/>
    </w:pPr>
  </w:p>
  <w:p w14:paraId="2DA707C8" w14:textId="77777777" w:rsidR="00C63557" w:rsidRDefault="00C635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8D0C" w14:textId="77777777" w:rsidR="00D85222" w:rsidRDefault="00D85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8C181" w14:textId="77777777" w:rsidR="00074421" w:rsidRDefault="00074421" w:rsidP="007531AF">
      <w:r>
        <w:separator/>
      </w:r>
    </w:p>
  </w:footnote>
  <w:footnote w:type="continuationSeparator" w:id="0">
    <w:p w14:paraId="74589202" w14:textId="77777777" w:rsidR="00074421" w:rsidRDefault="00074421" w:rsidP="00753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86D56" w14:textId="2B2D2CEE" w:rsidR="00D85222" w:rsidRDefault="00D85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B151E" w14:textId="7F21682B" w:rsidR="00D85222" w:rsidRDefault="00D852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FC776" w14:textId="6DD1F83D" w:rsidR="00D85222" w:rsidRDefault="00D85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2D7"/>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3AD2F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CC01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353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1C52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25748BE"/>
    <w:multiLevelType w:val="hybridMultilevel"/>
    <w:tmpl w:val="D4B24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9F11BB"/>
    <w:multiLevelType w:val="hybridMultilevel"/>
    <w:tmpl w:val="3684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41B49"/>
    <w:multiLevelType w:val="hybridMultilevel"/>
    <w:tmpl w:val="F116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54BF1"/>
    <w:multiLevelType w:val="hybridMultilevel"/>
    <w:tmpl w:val="EDAC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9E56C2"/>
    <w:multiLevelType w:val="hybridMultilevel"/>
    <w:tmpl w:val="B7E4166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343E72"/>
    <w:multiLevelType w:val="hybridMultilevel"/>
    <w:tmpl w:val="A2A0722E"/>
    <w:lvl w:ilvl="0" w:tplc="943C391E">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C8C4CBF"/>
    <w:multiLevelType w:val="hybridMultilevel"/>
    <w:tmpl w:val="1BA284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D045B40"/>
    <w:multiLevelType w:val="hybridMultilevel"/>
    <w:tmpl w:val="78BC4A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strike w:val="0"/>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10"/>
  </w:num>
  <w:num w:numId="7">
    <w:abstractNumId w:val="5"/>
  </w:num>
  <w:num w:numId="8">
    <w:abstractNumId w:val="12"/>
  </w:num>
  <w:num w:numId="9">
    <w:abstractNumId w:val="11"/>
  </w:num>
  <w:num w:numId="10">
    <w:abstractNumId w:val="9"/>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3C"/>
    <w:rsid w:val="00007ADF"/>
    <w:rsid w:val="00007E93"/>
    <w:rsid w:val="00041696"/>
    <w:rsid w:val="00051243"/>
    <w:rsid w:val="00053844"/>
    <w:rsid w:val="000556A0"/>
    <w:rsid w:val="00055B1A"/>
    <w:rsid w:val="00060C54"/>
    <w:rsid w:val="00061270"/>
    <w:rsid w:val="00072F63"/>
    <w:rsid w:val="00074421"/>
    <w:rsid w:val="00081BC3"/>
    <w:rsid w:val="00084F3C"/>
    <w:rsid w:val="00094BFA"/>
    <w:rsid w:val="000A0BB5"/>
    <w:rsid w:val="000A12C5"/>
    <w:rsid w:val="000C15FB"/>
    <w:rsid w:val="000C2694"/>
    <w:rsid w:val="000C26E1"/>
    <w:rsid w:val="000C6EE9"/>
    <w:rsid w:val="000D5072"/>
    <w:rsid w:val="000D78B5"/>
    <w:rsid w:val="000E1C26"/>
    <w:rsid w:val="000E3CB0"/>
    <w:rsid w:val="000E767D"/>
    <w:rsid w:val="000F535B"/>
    <w:rsid w:val="00105582"/>
    <w:rsid w:val="00110F73"/>
    <w:rsid w:val="00115D83"/>
    <w:rsid w:val="001205BA"/>
    <w:rsid w:val="001379E5"/>
    <w:rsid w:val="00145F50"/>
    <w:rsid w:val="001461FC"/>
    <w:rsid w:val="00146331"/>
    <w:rsid w:val="00156848"/>
    <w:rsid w:val="001757DF"/>
    <w:rsid w:val="00180EC7"/>
    <w:rsid w:val="00186053"/>
    <w:rsid w:val="001B28C1"/>
    <w:rsid w:val="001E346B"/>
    <w:rsid w:val="001F6C01"/>
    <w:rsid w:val="002275A1"/>
    <w:rsid w:val="00230FDF"/>
    <w:rsid w:val="0023441B"/>
    <w:rsid w:val="0025623E"/>
    <w:rsid w:val="00270B57"/>
    <w:rsid w:val="002816EB"/>
    <w:rsid w:val="00281AB2"/>
    <w:rsid w:val="002821B4"/>
    <w:rsid w:val="00283377"/>
    <w:rsid w:val="00285055"/>
    <w:rsid w:val="00286AB8"/>
    <w:rsid w:val="00293DAD"/>
    <w:rsid w:val="002B1D60"/>
    <w:rsid w:val="002B1F03"/>
    <w:rsid w:val="002F0802"/>
    <w:rsid w:val="002F5656"/>
    <w:rsid w:val="002F5FE8"/>
    <w:rsid w:val="0030116A"/>
    <w:rsid w:val="00315D24"/>
    <w:rsid w:val="003243FA"/>
    <w:rsid w:val="00326129"/>
    <w:rsid w:val="00332E7B"/>
    <w:rsid w:val="00334184"/>
    <w:rsid w:val="00346573"/>
    <w:rsid w:val="00363E3A"/>
    <w:rsid w:val="00365064"/>
    <w:rsid w:val="00371191"/>
    <w:rsid w:val="00371709"/>
    <w:rsid w:val="00372752"/>
    <w:rsid w:val="00392653"/>
    <w:rsid w:val="00393BFC"/>
    <w:rsid w:val="003A0282"/>
    <w:rsid w:val="003A1DD5"/>
    <w:rsid w:val="003B21D6"/>
    <w:rsid w:val="003B55E9"/>
    <w:rsid w:val="003E11C8"/>
    <w:rsid w:val="003E44B1"/>
    <w:rsid w:val="00406081"/>
    <w:rsid w:val="004141F5"/>
    <w:rsid w:val="00417A26"/>
    <w:rsid w:val="00431C1D"/>
    <w:rsid w:val="0043467A"/>
    <w:rsid w:val="00436C6D"/>
    <w:rsid w:val="0044036B"/>
    <w:rsid w:val="004416EB"/>
    <w:rsid w:val="00442779"/>
    <w:rsid w:val="00447B70"/>
    <w:rsid w:val="00450B5E"/>
    <w:rsid w:val="0045104F"/>
    <w:rsid w:val="00455D34"/>
    <w:rsid w:val="00460C75"/>
    <w:rsid w:val="00467D46"/>
    <w:rsid w:val="00473FFA"/>
    <w:rsid w:val="00476869"/>
    <w:rsid w:val="00481E37"/>
    <w:rsid w:val="00496F95"/>
    <w:rsid w:val="0049773A"/>
    <w:rsid w:val="004A437C"/>
    <w:rsid w:val="004A5A31"/>
    <w:rsid w:val="004B1B02"/>
    <w:rsid w:val="004B3480"/>
    <w:rsid w:val="004C2805"/>
    <w:rsid w:val="004C590E"/>
    <w:rsid w:val="004E7A8F"/>
    <w:rsid w:val="004F6134"/>
    <w:rsid w:val="00515040"/>
    <w:rsid w:val="00522DB1"/>
    <w:rsid w:val="00533C78"/>
    <w:rsid w:val="00540F4D"/>
    <w:rsid w:val="00546C02"/>
    <w:rsid w:val="00586847"/>
    <w:rsid w:val="0059404B"/>
    <w:rsid w:val="00597985"/>
    <w:rsid w:val="005B1019"/>
    <w:rsid w:val="005B3932"/>
    <w:rsid w:val="005D1B27"/>
    <w:rsid w:val="005D3B5B"/>
    <w:rsid w:val="005F721E"/>
    <w:rsid w:val="006065E6"/>
    <w:rsid w:val="006216E5"/>
    <w:rsid w:val="00627758"/>
    <w:rsid w:val="0063059A"/>
    <w:rsid w:val="00642934"/>
    <w:rsid w:val="006434C7"/>
    <w:rsid w:val="00652B99"/>
    <w:rsid w:val="00656356"/>
    <w:rsid w:val="00682AA8"/>
    <w:rsid w:val="00684CB1"/>
    <w:rsid w:val="00685C23"/>
    <w:rsid w:val="006A1C17"/>
    <w:rsid w:val="006B0CD0"/>
    <w:rsid w:val="006B59D2"/>
    <w:rsid w:val="006C35B1"/>
    <w:rsid w:val="006E7775"/>
    <w:rsid w:val="006F7E2F"/>
    <w:rsid w:val="00721B78"/>
    <w:rsid w:val="00722BCF"/>
    <w:rsid w:val="00730FA4"/>
    <w:rsid w:val="00733C10"/>
    <w:rsid w:val="00744374"/>
    <w:rsid w:val="0074740A"/>
    <w:rsid w:val="007531AF"/>
    <w:rsid w:val="00770F7C"/>
    <w:rsid w:val="00793649"/>
    <w:rsid w:val="007951A8"/>
    <w:rsid w:val="007B5EB7"/>
    <w:rsid w:val="007D01D3"/>
    <w:rsid w:val="007E2220"/>
    <w:rsid w:val="007F396F"/>
    <w:rsid w:val="008126E6"/>
    <w:rsid w:val="008309FF"/>
    <w:rsid w:val="0083786A"/>
    <w:rsid w:val="00851863"/>
    <w:rsid w:val="00866C67"/>
    <w:rsid w:val="00880B87"/>
    <w:rsid w:val="00883BF6"/>
    <w:rsid w:val="008900AB"/>
    <w:rsid w:val="008A0424"/>
    <w:rsid w:val="008B1463"/>
    <w:rsid w:val="008B7B5E"/>
    <w:rsid w:val="008C567D"/>
    <w:rsid w:val="008D357D"/>
    <w:rsid w:val="008D7ADB"/>
    <w:rsid w:val="008E0AF4"/>
    <w:rsid w:val="008E2391"/>
    <w:rsid w:val="008F22B7"/>
    <w:rsid w:val="008F2665"/>
    <w:rsid w:val="008F5691"/>
    <w:rsid w:val="008F6220"/>
    <w:rsid w:val="009214C7"/>
    <w:rsid w:val="00942535"/>
    <w:rsid w:val="00951E3E"/>
    <w:rsid w:val="00965032"/>
    <w:rsid w:val="00974598"/>
    <w:rsid w:val="00996F6B"/>
    <w:rsid w:val="009A2522"/>
    <w:rsid w:val="009B463C"/>
    <w:rsid w:val="009B4CF2"/>
    <w:rsid w:val="009C0151"/>
    <w:rsid w:val="009C0B32"/>
    <w:rsid w:val="009C0D56"/>
    <w:rsid w:val="009D23E6"/>
    <w:rsid w:val="009D4055"/>
    <w:rsid w:val="009D48F9"/>
    <w:rsid w:val="009E6CCE"/>
    <w:rsid w:val="009E74D9"/>
    <w:rsid w:val="009E7A9B"/>
    <w:rsid w:val="00A0726F"/>
    <w:rsid w:val="00A361CA"/>
    <w:rsid w:val="00A604DE"/>
    <w:rsid w:val="00A664FE"/>
    <w:rsid w:val="00A77036"/>
    <w:rsid w:val="00A92FE4"/>
    <w:rsid w:val="00AA045A"/>
    <w:rsid w:val="00AA5F39"/>
    <w:rsid w:val="00AB6A62"/>
    <w:rsid w:val="00AD001A"/>
    <w:rsid w:val="00AD019A"/>
    <w:rsid w:val="00AE2117"/>
    <w:rsid w:val="00AE68F5"/>
    <w:rsid w:val="00AF0025"/>
    <w:rsid w:val="00AF74B2"/>
    <w:rsid w:val="00AF7837"/>
    <w:rsid w:val="00B04A53"/>
    <w:rsid w:val="00B13727"/>
    <w:rsid w:val="00B2090E"/>
    <w:rsid w:val="00B244AB"/>
    <w:rsid w:val="00B52AB6"/>
    <w:rsid w:val="00B57F9E"/>
    <w:rsid w:val="00B659B4"/>
    <w:rsid w:val="00B701E2"/>
    <w:rsid w:val="00B725E4"/>
    <w:rsid w:val="00B83B03"/>
    <w:rsid w:val="00B90987"/>
    <w:rsid w:val="00B91B9D"/>
    <w:rsid w:val="00BA3A57"/>
    <w:rsid w:val="00BB32A2"/>
    <w:rsid w:val="00BB6521"/>
    <w:rsid w:val="00BC31FD"/>
    <w:rsid w:val="00BC573F"/>
    <w:rsid w:val="00BD1E99"/>
    <w:rsid w:val="00BE3866"/>
    <w:rsid w:val="00BE43CE"/>
    <w:rsid w:val="00BE4889"/>
    <w:rsid w:val="00C00C53"/>
    <w:rsid w:val="00C05A94"/>
    <w:rsid w:val="00C112F4"/>
    <w:rsid w:val="00C21664"/>
    <w:rsid w:val="00C26D57"/>
    <w:rsid w:val="00C36190"/>
    <w:rsid w:val="00C406BB"/>
    <w:rsid w:val="00C5386A"/>
    <w:rsid w:val="00C54C58"/>
    <w:rsid w:val="00C55C02"/>
    <w:rsid w:val="00C6016E"/>
    <w:rsid w:val="00C63557"/>
    <w:rsid w:val="00C71464"/>
    <w:rsid w:val="00C717E2"/>
    <w:rsid w:val="00C802A0"/>
    <w:rsid w:val="00C83F43"/>
    <w:rsid w:val="00C969E9"/>
    <w:rsid w:val="00CA7907"/>
    <w:rsid w:val="00CB23B2"/>
    <w:rsid w:val="00CB50F0"/>
    <w:rsid w:val="00CE3EE1"/>
    <w:rsid w:val="00CE60D5"/>
    <w:rsid w:val="00CF5728"/>
    <w:rsid w:val="00D13708"/>
    <w:rsid w:val="00D330BD"/>
    <w:rsid w:val="00D35F42"/>
    <w:rsid w:val="00D41F35"/>
    <w:rsid w:val="00D46039"/>
    <w:rsid w:val="00D52AB7"/>
    <w:rsid w:val="00D52DCD"/>
    <w:rsid w:val="00D63E79"/>
    <w:rsid w:val="00D812D4"/>
    <w:rsid w:val="00D85222"/>
    <w:rsid w:val="00DA0443"/>
    <w:rsid w:val="00DB3096"/>
    <w:rsid w:val="00DD7F51"/>
    <w:rsid w:val="00DE3202"/>
    <w:rsid w:val="00DE5AED"/>
    <w:rsid w:val="00DE6934"/>
    <w:rsid w:val="00DF0AA6"/>
    <w:rsid w:val="00DF2BC8"/>
    <w:rsid w:val="00E049DE"/>
    <w:rsid w:val="00E14F5E"/>
    <w:rsid w:val="00E27149"/>
    <w:rsid w:val="00E312B3"/>
    <w:rsid w:val="00E359BC"/>
    <w:rsid w:val="00E43CCC"/>
    <w:rsid w:val="00E45F3B"/>
    <w:rsid w:val="00E4772C"/>
    <w:rsid w:val="00E522B2"/>
    <w:rsid w:val="00E67906"/>
    <w:rsid w:val="00E72AB7"/>
    <w:rsid w:val="00E738C8"/>
    <w:rsid w:val="00E86E8B"/>
    <w:rsid w:val="00EB3372"/>
    <w:rsid w:val="00EB5F78"/>
    <w:rsid w:val="00EB62D7"/>
    <w:rsid w:val="00EC1B80"/>
    <w:rsid w:val="00EC6FD3"/>
    <w:rsid w:val="00EE7929"/>
    <w:rsid w:val="00EF019A"/>
    <w:rsid w:val="00EF190B"/>
    <w:rsid w:val="00EF47CD"/>
    <w:rsid w:val="00F05309"/>
    <w:rsid w:val="00F10CA0"/>
    <w:rsid w:val="00F16D70"/>
    <w:rsid w:val="00F17B43"/>
    <w:rsid w:val="00F37C42"/>
    <w:rsid w:val="00F45F84"/>
    <w:rsid w:val="00F6358D"/>
    <w:rsid w:val="00F76CC7"/>
    <w:rsid w:val="00F82794"/>
    <w:rsid w:val="00F846AA"/>
    <w:rsid w:val="00F94515"/>
    <w:rsid w:val="00F9717D"/>
    <w:rsid w:val="00FC04DC"/>
    <w:rsid w:val="00FE0CFA"/>
    <w:rsid w:val="00FF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2C4A12"/>
  <w15:docId w15:val="{D71D4DB5-8BE9-084F-8B66-AA4B183A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900AB"/>
    <w:pPr>
      <w:jc w:val="center"/>
    </w:pPr>
    <w:rPr>
      <w:b/>
      <w:sz w:val="36"/>
    </w:rPr>
  </w:style>
  <w:style w:type="paragraph" w:styleId="MessageHeader">
    <w:name w:val="Message Header"/>
    <w:basedOn w:val="BodyText"/>
    <w:link w:val="MessageHeaderChar"/>
    <w:rsid w:val="00C05A94"/>
    <w:pPr>
      <w:keepLines/>
      <w:tabs>
        <w:tab w:val="left" w:pos="1560"/>
      </w:tabs>
      <w:spacing w:line="415" w:lineRule="atLeast"/>
      <w:ind w:left="1560" w:right="-360" w:hanging="720"/>
      <w:jc w:val="left"/>
    </w:pPr>
    <w:rPr>
      <w:b w:val="0"/>
      <w:sz w:val="20"/>
    </w:rPr>
  </w:style>
  <w:style w:type="character" w:customStyle="1" w:styleId="MessageHeaderChar">
    <w:name w:val="Message Header Char"/>
    <w:basedOn w:val="DefaultParagraphFont"/>
    <w:link w:val="MessageHeader"/>
    <w:rsid w:val="00C05A94"/>
  </w:style>
  <w:style w:type="paragraph" w:styleId="BalloonText">
    <w:name w:val="Balloon Text"/>
    <w:basedOn w:val="Normal"/>
    <w:link w:val="BalloonTextChar"/>
    <w:uiPriority w:val="99"/>
    <w:semiHidden/>
    <w:unhideWhenUsed/>
    <w:rsid w:val="00C05A94"/>
    <w:rPr>
      <w:rFonts w:ascii="Tahoma" w:hAnsi="Tahoma" w:cs="Tahoma"/>
      <w:sz w:val="16"/>
      <w:szCs w:val="16"/>
    </w:rPr>
  </w:style>
  <w:style w:type="character" w:customStyle="1" w:styleId="BalloonTextChar">
    <w:name w:val="Balloon Text Char"/>
    <w:basedOn w:val="DefaultParagraphFont"/>
    <w:link w:val="BalloonText"/>
    <w:uiPriority w:val="99"/>
    <w:semiHidden/>
    <w:rsid w:val="00C05A94"/>
    <w:rPr>
      <w:rFonts w:ascii="Tahoma" w:hAnsi="Tahoma" w:cs="Tahoma"/>
      <w:sz w:val="16"/>
      <w:szCs w:val="16"/>
    </w:rPr>
  </w:style>
  <w:style w:type="character" w:styleId="CommentReference">
    <w:name w:val="annotation reference"/>
    <w:basedOn w:val="DefaultParagraphFont"/>
    <w:uiPriority w:val="99"/>
    <w:semiHidden/>
    <w:unhideWhenUsed/>
    <w:rsid w:val="007D01D3"/>
    <w:rPr>
      <w:sz w:val="16"/>
      <w:szCs w:val="16"/>
    </w:rPr>
  </w:style>
  <w:style w:type="paragraph" w:styleId="CommentText">
    <w:name w:val="annotation text"/>
    <w:basedOn w:val="Normal"/>
    <w:link w:val="CommentTextChar"/>
    <w:uiPriority w:val="99"/>
    <w:semiHidden/>
    <w:unhideWhenUsed/>
    <w:rsid w:val="007D01D3"/>
  </w:style>
  <w:style w:type="character" w:customStyle="1" w:styleId="CommentTextChar">
    <w:name w:val="Comment Text Char"/>
    <w:basedOn w:val="DefaultParagraphFont"/>
    <w:link w:val="CommentText"/>
    <w:uiPriority w:val="99"/>
    <w:semiHidden/>
    <w:rsid w:val="007D01D3"/>
  </w:style>
  <w:style w:type="paragraph" w:styleId="CommentSubject">
    <w:name w:val="annotation subject"/>
    <w:basedOn w:val="CommentText"/>
    <w:next w:val="CommentText"/>
    <w:link w:val="CommentSubjectChar"/>
    <w:uiPriority w:val="99"/>
    <w:semiHidden/>
    <w:unhideWhenUsed/>
    <w:rsid w:val="007D01D3"/>
    <w:rPr>
      <w:b/>
      <w:bCs/>
    </w:rPr>
  </w:style>
  <w:style w:type="character" w:customStyle="1" w:styleId="CommentSubjectChar">
    <w:name w:val="Comment Subject Char"/>
    <w:basedOn w:val="CommentTextChar"/>
    <w:link w:val="CommentSubject"/>
    <w:uiPriority w:val="99"/>
    <w:semiHidden/>
    <w:rsid w:val="007D01D3"/>
    <w:rPr>
      <w:b/>
      <w:bCs/>
    </w:rPr>
  </w:style>
  <w:style w:type="paragraph" w:styleId="FootnoteText">
    <w:name w:val="footnote text"/>
    <w:basedOn w:val="Normal"/>
    <w:link w:val="FootnoteTextChar"/>
    <w:uiPriority w:val="99"/>
    <w:semiHidden/>
    <w:unhideWhenUsed/>
    <w:rsid w:val="007531AF"/>
  </w:style>
  <w:style w:type="character" w:customStyle="1" w:styleId="FootnoteTextChar">
    <w:name w:val="Footnote Text Char"/>
    <w:basedOn w:val="DefaultParagraphFont"/>
    <w:link w:val="FootnoteText"/>
    <w:uiPriority w:val="99"/>
    <w:semiHidden/>
    <w:rsid w:val="007531AF"/>
  </w:style>
  <w:style w:type="character" w:styleId="FootnoteReference">
    <w:name w:val="footnote reference"/>
    <w:basedOn w:val="DefaultParagraphFont"/>
    <w:uiPriority w:val="99"/>
    <w:unhideWhenUsed/>
    <w:rsid w:val="007531AF"/>
    <w:rPr>
      <w:vertAlign w:val="superscript"/>
    </w:rPr>
  </w:style>
  <w:style w:type="paragraph" w:styleId="Header">
    <w:name w:val="header"/>
    <w:basedOn w:val="Normal"/>
    <w:link w:val="HeaderChar"/>
    <w:uiPriority w:val="99"/>
    <w:unhideWhenUsed/>
    <w:rsid w:val="00C63557"/>
    <w:pPr>
      <w:tabs>
        <w:tab w:val="center" w:pos="4680"/>
        <w:tab w:val="right" w:pos="9360"/>
      </w:tabs>
    </w:pPr>
  </w:style>
  <w:style w:type="character" w:customStyle="1" w:styleId="HeaderChar">
    <w:name w:val="Header Char"/>
    <w:basedOn w:val="DefaultParagraphFont"/>
    <w:link w:val="Header"/>
    <w:uiPriority w:val="99"/>
    <w:rsid w:val="00C63557"/>
  </w:style>
  <w:style w:type="paragraph" w:styleId="Footer">
    <w:name w:val="footer"/>
    <w:basedOn w:val="Normal"/>
    <w:link w:val="FooterChar"/>
    <w:uiPriority w:val="99"/>
    <w:unhideWhenUsed/>
    <w:rsid w:val="00C63557"/>
    <w:pPr>
      <w:tabs>
        <w:tab w:val="center" w:pos="4680"/>
        <w:tab w:val="right" w:pos="9360"/>
      </w:tabs>
    </w:pPr>
  </w:style>
  <w:style w:type="character" w:customStyle="1" w:styleId="FooterChar">
    <w:name w:val="Footer Char"/>
    <w:basedOn w:val="DefaultParagraphFont"/>
    <w:link w:val="Footer"/>
    <w:uiPriority w:val="99"/>
    <w:rsid w:val="00C63557"/>
  </w:style>
  <w:style w:type="paragraph" w:customStyle="1" w:styleId="Default">
    <w:name w:val="Default"/>
    <w:rsid w:val="00685C23"/>
    <w:pPr>
      <w:autoSpaceDE w:val="0"/>
      <w:autoSpaceDN w:val="0"/>
      <w:adjustRightInd w:val="0"/>
    </w:pPr>
    <w:rPr>
      <w:rFonts w:ascii="Georgia" w:eastAsiaTheme="minorHAnsi" w:hAnsi="Georgia" w:cs="Georgia"/>
      <w:color w:val="000000"/>
      <w:sz w:val="24"/>
      <w:szCs w:val="24"/>
    </w:rPr>
  </w:style>
  <w:style w:type="paragraph" w:styleId="NoSpacing">
    <w:name w:val="No Spacing"/>
    <w:uiPriority w:val="1"/>
    <w:qFormat/>
    <w:rsid w:val="00685C23"/>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F9717D"/>
    <w:pPr>
      <w:spacing w:after="160" w:line="259" w:lineRule="auto"/>
      <w:ind w:left="720"/>
      <w:contextualSpacing/>
    </w:pPr>
    <w:rPr>
      <w:rFonts w:asciiTheme="minorHAnsi" w:eastAsiaTheme="minorHAnsi" w:hAnsiTheme="minorHAnsi" w:cstheme="minorBidi"/>
      <w:sz w:val="22"/>
      <w:szCs w:val="22"/>
    </w:rPr>
  </w:style>
  <w:style w:type="paragraph" w:customStyle="1" w:styleId="BDBodyText">
    <w:name w:val="*BD Body Text"/>
    <w:uiPriority w:val="99"/>
    <w:rsid w:val="00041696"/>
    <w:pPr>
      <w:widowControl w:val="0"/>
      <w:suppressAutoHyphens/>
      <w:autoSpaceDE w:val="0"/>
      <w:autoSpaceDN w:val="0"/>
      <w:adjustRightInd w:val="0"/>
      <w:spacing w:before="120" w:after="60" w:line="276" w:lineRule="auto"/>
      <w:textAlignment w:val="center"/>
    </w:pPr>
    <w:rPr>
      <w:rFonts w:asciiTheme="majorHAnsi" w:eastAsia="MS Mincho" w:hAnsiTheme="majorHAnsi" w:cs="FrutigerLTStd-LightCn"/>
      <w:color w:val="141313"/>
      <w:sz w:val="22"/>
    </w:rPr>
  </w:style>
  <w:style w:type="character" w:styleId="Hyperlink">
    <w:name w:val="Hyperlink"/>
    <w:basedOn w:val="DefaultParagraphFont"/>
    <w:uiPriority w:val="99"/>
    <w:unhideWhenUsed/>
    <w:rsid w:val="00041696"/>
    <w:rPr>
      <w:color w:val="0000FF" w:themeColor="hyperlink"/>
      <w:u w:val="single"/>
    </w:rPr>
  </w:style>
  <w:style w:type="character" w:customStyle="1" w:styleId="ListParagraphChar">
    <w:name w:val="List Paragraph Char"/>
    <w:link w:val="ListParagraph"/>
    <w:uiPriority w:val="34"/>
    <w:locked/>
    <w:rsid w:val="00041696"/>
    <w:rPr>
      <w:rFonts w:asciiTheme="minorHAnsi" w:eastAsiaTheme="minorHAnsi" w:hAnsiTheme="minorHAnsi" w:cstheme="minorBidi"/>
      <w:sz w:val="22"/>
      <w:szCs w:val="22"/>
    </w:rPr>
  </w:style>
  <w:style w:type="paragraph" w:styleId="NormalWeb">
    <w:name w:val="Normal (Web)"/>
    <w:basedOn w:val="Normal"/>
    <w:uiPriority w:val="99"/>
    <w:semiHidden/>
    <w:unhideWhenUsed/>
    <w:rsid w:val="00B2090E"/>
    <w:pPr>
      <w:spacing w:before="100" w:beforeAutospacing="1" w:after="100" w:afterAutospacing="1"/>
    </w:pPr>
    <w:rPr>
      <w:rFonts w:eastAsiaTheme="minorEastAsia"/>
      <w:sz w:val="24"/>
      <w:szCs w:val="24"/>
    </w:rPr>
  </w:style>
  <w:style w:type="character" w:customStyle="1" w:styleId="UnresolvedMention">
    <w:name w:val="Unresolved Mention"/>
    <w:basedOn w:val="DefaultParagraphFont"/>
    <w:uiPriority w:val="99"/>
    <w:semiHidden/>
    <w:unhideWhenUsed/>
    <w:rsid w:val="00372752"/>
    <w:rPr>
      <w:color w:val="605E5C"/>
      <w:shd w:val="clear" w:color="auto" w:fill="E1DFDD"/>
    </w:rPr>
  </w:style>
  <w:style w:type="paragraph" w:styleId="Revision">
    <w:name w:val="Revision"/>
    <w:hidden/>
    <w:uiPriority w:val="99"/>
    <w:semiHidden/>
    <w:rsid w:val="00D63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0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BBA05-F458-4FBA-B955-F0FF2456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4906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UMassMed</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LGinsburg</cp:lastModifiedBy>
  <cp:revision>2</cp:revision>
  <cp:lastPrinted>2020-02-11T14:15:00Z</cp:lastPrinted>
  <dcterms:created xsi:type="dcterms:W3CDTF">2020-02-11T14:16:00Z</dcterms:created>
  <dcterms:modified xsi:type="dcterms:W3CDTF">2020-02-11T14:16:00Z</dcterms:modified>
</cp:coreProperties>
</file>