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49" w:rsidRDefault="00B07149" w:rsidP="00E0176A">
      <w:pPr>
        <w:jc w:val="center"/>
        <w:rPr>
          <w:rFonts w:ascii="Verdana" w:hAnsi="Verdana"/>
          <w:b/>
        </w:rPr>
      </w:pPr>
    </w:p>
    <w:p w:rsidR="003B0BC1" w:rsidRDefault="003B0BC1" w:rsidP="00B07149">
      <w:pPr>
        <w:ind w:left="4320" w:firstLine="720"/>
        <w:rPr>
          <w:rFonts w:ascii="Comic Sans MS" w:hAnsi="Comic Sans MS"/>
          <w:b/>
        </w:rPr>
      </w:pPr>
    </w:p>
    <w:p w:rsidR="00B07149" w:rsidRDefault="00B07149" w:rsidP="00B07149">
      <w:pPr>
        <w:ind w:left="43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Procedural Standard 10-1</w:t>
      </w:r>
    </w:p>
    <w:p w:rsidR="00B07149" w:rsidRPr="00B07149" w:rsidRDefault="00FC4871" w:rsidP="00B07149">
      <w:pPr>
        <w:ind w:left="4320" w:firstLine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June </w:t>
      </w:r>
      <w:r w:rsidR="00FB4183">
        <w:rPr>
          <w:rFonts w:ascii="Comic Sans MS" w:hAnsi="Comic Sans MS"/>
          <w:b/>
        </w:rPr>
        <w:t>11</w:t>
      </w:r>
      <w:r w:rsidR="00CE1785">
        <w:rPr>
          <w:rFonts w:ascii="Comic Sans MS" w:hAnsi="Comic Sans MS"/>
          <w:b/>
        </w:rPr>
        <w:t>, 2014</w:t>
      </w:r>
    </w:p>
    <w:p w:rsidR="00B07149" w:rsidRDefault="00B07149" w:rsidP="00E0176A">
      <w:pPr>
        <w:jc w:val="center"/>
        <w:rPr>
          <w:rFonts w:ascii="Verdana" w:hAnsi="Verdana"/>
          <w:b/>
        </w:rPr>
      </w:pPr>
    </w:p>
    <w:p w:rsidR="00B07149" w:rsidRDefault="00B07149" w:rsidP="00B07149">
      <w:pPr>
        <w:rPr>
          <w:rFonts w:ascii="Verdana" w:hAnsi="Verdana"/>
          <w:b/>
        </w:rPr>
      </w:pPr>
    </w:p>
    <w:p w:rsidR="003B0BC1" w:rsidRDefault="003B0BC1" w:rsidP="00CB57AC">
      <w:pPr>
        <w:ind w:left="720" w:firstLine="720"/>
      </w:pPr>
    </w:p>
    <w:p w:rsidR="0090749B" w:rsidRDefault="0090749B" w:rsidP="00CB57AC">
      <w:pPr>
        <w:ind w:left="720" w:firstLine="720"/>
      </w:pPr>
    </w:p>
    <w:p w:rsidR="0090749B" w:rsidRDefault="0090749B" w:rsidP="00CB57AC">
      <w:pPr>
        <w:ind w:left="720" w:firstLine="720"/>
      </w:pPr>
    </w:p>
    <w:p w:rsidR="00B07149" w:rsidRDefault="00F846AB" w:rsidP="00CB57AC">
      <w:pPr>
        <w:ind w:left="720" w:firstLine="720"/>
      </w:pPr>
      <w:r>
        <w:t>TO:   DES Staff</w:t>
      </w:r>
    </w:p>
    <w:p w:rsidR="00F846AB" w:rsidRDefault="00F846AB" w:rsidP="00B07149"/>
    <w:p w:rsidR="00F846AB" w:rsidRDefault="00F846AB" w:rsidP="00113DB1">
      <w:pPr>
        <w:ind w:left="1980" w:hanging="540"/>
      </w:pPr>
      <w:r>
        <w:t xml:space="preserve">FR:   A.E. Adams, Ph.D., </w:t>
      </w:r>
      <w:r w:rsidR="00FC4871">
        <w:t xml:space="preserve">Senior </w:t>
      </w:r>
      <w:r>
        <w:t>Director, Disability Evaluation Services (DES)</w:t>
      </w:r>
    </w:p>
    <w:p w:rsidR="00F846AB" w:rsidRDefault="00F846AB" w:rsidP="00B07149"/>
    <w:p w:rsidR="00F846AB" w:rsidRDefault="008B7A83" w:rsidP="00CB57AC">
      <w:pPr>
        <w:ind w:left="720" w:firstLine="720"/>
      </w:pPr>
      <w:r>
        <w:t>BY:   Sherry J. Campanelli, Program Compliance Manager (DES)</w:t>
      </w:r>
    </w:p>
    <w:p w:rsidR="008B7A83" w:rsidRDefault="008B7A83" w:rsidP="00B07149"/>
    <w:p w:rsidR="004E2F85" w:rsidRDefault="008B7A83" w:rsidP="008F65B8">
      <w:pPr>
        <w:ind w:left="1440"/>
        <w:rPr>
          <w:b/>
        </w:rPr>
      </w:pPr>
      <w:r>
        <w:t xml:space="preserve">RE:   </w:t>
      </w:r>
      <w:r>
        <w:rPr>
          <w:b/>
        </w:rPr>
        <w:t>DES Guidelines for Out of Office Use of Personally</w:t>
      </w:r>
      <w:r w:rsidR="00283473">
        <w:rPr>
          <w:b/>
        </w:rPr>
        <w:t>-</w:t>
      </w:r>
      <w:r>
        <w:rPr>
          <w:b/>
        </w:rPr>
        <w:t>Identifiable</w:t>
      </w:r>
    </w:p>
    <w:p w:rsidR="004E2F85" w:rsidRDefault="004E2F85" w:rsidP="008F65B8">
      <w:pPr>
        <w:ind w:left="1440"/>
        <w:rPr>
          <w:b/>
        </w:rPr>
      </w:pPr>
      <w:r>
        <w:rPr>
          <w:b/>
        </w:rPr>
        <w:t xml:space="preserve">         Information</w:t>
      </w:r>
    </w:p>
    <w:p w:rsidR="008B7A83" w:rsidRDefault="008B7A83" w:rsidP="004E2F85">
      <w:pPr>
        <w:rPr>
          <w:b/>
        </w:rPr>
      </w:pPr>
      <w:r>
        <w:rPr>
          <w:b/>
        </w:rPr>
        <w:t xml:space="preserve"> </w:t>
      </w:r>
    </w:p>
    <w:p w:rsidR="00CB57AC" w:rsidRPr="008B7A83" w:rsidRDefault="00CB57AC" w:rsidP="00CB57AC">
      <w:pPr>
        <w:ind w:left="1440"/>
        <w:rPr>
          <w:b/>
        </w:rPr>
      </w:pPr>
      <w:r>
        <w:rPr>
          <w:b/>
        </w:rPr>
        <w:t>___________________________________________________________</w:t>
      </w:r>
    </w:p>
    <w:p w:rsidR="00E0176A" w:rsidRPr="007401E5" w:rsidRDefault="00E0176A" w:rsidP="002779B8">
      <w:pPr>
        <w:jc w:val="center"/>
        <w:rPr>
          <w:rFonts w:ascii="Verdana" w:hAnsi="Verdana"/>
          <w:b/>
          <w:sz w:val="28"/>
          <w:szCs w:val="28"/>
        </w:rPr>
      </w:pPr>
    </w:p>
    <w:p w:rsidR="008E6E11" w:rsidRDefault="00E0176A" w:rsidP="00783082">
      <w:r w:rsidRPr="004638F2">
        <w:rPr>
          <w:b/>
        </w:rPr>
        <w:t>Purpose</w:t>
      </w:r>
      <w:r w:rsidR="002B7250" w:rsidRPr="004638F2">
        <w:rPr>
          <w:b/>
        </w:rPr>
        <w:t>:</w:t>
      </w:r>
      <w:r w:rsidR="00783082" w:rsidRPr="004638F2">
        <w:rPr>
          <w:b/>
        </w:rPr>
        <w:tab/>
      </w:r>
      <w:r w:rsidR="008E6E11" w:rsidRPr="008E6E11">
        <w:t>The purpose of these guidelines is to</w:t>
      </w:r>
      <w:r w:rsidR="00783082" w:rsidRPr="008E6E11">
        <w:t xml:space="preserve"> ensure the privacy and security of</w:t>
      </w:r>
    </w:p>
    <w:p w:rsidR="000D2614" w:rsidRDefault="00783082" w:rsidP="004638F2">
      <w:pPr>
        <w:ind w:left="1440"/>
      </w:pPr>
      <w:r w:rsidRPr="008E6E11">
        <w:t xml:space="preserve">personally-identifiable </w:t>
      </w:r>
      <w:r w:rsidRPr="004638F2">
        <w:t>information (PI</w:t>
      </w:r>
      <w:r w:rsidR="001C2DCB">
        <w:t>I</w:t>
      </w:r>
      <w:r w:rsidRPr="004638F2">
        <w:t>) accessed</w:t>
      </w:r>
      <w:r w:rsidR="00BA125F">
        <w:t>, used or transmitted</w:t>
      </w:r>
      <w:r w:rsidRPr="004638F2">
        <w:t xml:space="preserve"> by Disability Evaluation Services (DES) employees who are working at home or other off-premises locations.  </w:t>
      </w:r>
      <w:r w:rsidR="00B0229F">
        <w:t xml:space="preserve">Personally-identifiable information includes but is not limited to Protected Health Information (PHI) as outlined in HIPAA. </w:t>
      </w:r>
      <w:r w:rsidR="00464796" w:rsidRPr="004638F2">
        <w:t>The</w:t>
      </w:r>
      <w:r w:rsidR="00256338">
        <w:t>y</w:t>
      </w:r>
      <w:r w:rsidR="00464796" w:rsidRPr="004638F2">
        <w:t xml:space="preserve"> are applicable to all DES employees who use or access PI</w:t>
      </w:r>
      <w:r w:rsidR="001C2DCB">
        <w:t>I</w:t>
      </w:r>
      <w:r w:rsidR="00464796" w:rsidRPr="004638F2">
        <w:t xml:space="preserve"> outside of their normal work area </w:t>
      </w:r>
    </w:p>
    <w:p w:rsidR="000D2614" w:rsidRDefault="000D2614" w:rsidP="004638F2">
      <w:pPr>
        <w:ind w:left="1440"/>
      </w:pPr>
    </w:p>
    <w:p w:rsidR="00E0176A" w:rsidRPr="004638F2" w:rsidRDefault="00256338" w:rsidP="004638F2">
      <w:pPr>
        <w:ind w:left="1440"/>
        <w:rPr>
          <w:b/>
        </w:rPr>
      </w:pPr>
      <w:r>
        <w:t>Specifically, t</w:t>
      </w:r>
      <w:r w:rsidR="00783082" w:rsidRPr="004638F2">
        <w:t>he</w:t>
      </w:r>
      <w:r>
        <w:t xml:space="preserve">se </w:t>
      </w:r>
      <w:r w:rsidR="00783082" w:rsidRPr="004638F2">
        <w:t>guidelines apply to employees with approved offsite work schedules</w:t>
      </w:r>
      <w:r w:rsidR="000D2614">
        <w:t xml:space="preserve"> or otherwise approved to work offsite</w:t>
      </w:r>
      <w:r w:rsidR="0040024E">
        <w:t xml:space="preserve"> even on a temporary basis</w:t>
      </w:r>
      <w:r w:rsidR="007C6387">
        <w:t xml:space="preserve">, </w:t>
      </w:r>
      <w:r w:rsidR="00783082" w:rsidRPr="004638F2">
        <w:t>employees</w:t>
      </w:r>
      <w:r w:rsidR="00464796">
        <w:t xml:space="preserve"> </w:t>
      </w:r>
      <w:r w:rsidR="00783082" w:rsidRPr="004638F2">
        <w:t>designated as A Team members when the DES Continuity of Operations Plan (COOP) is activated in an emergency</w:t>
      </w:r>
      <w:r w:rsidR="007C6387">
        <w:t>,</w:t>
      </w:r>
      <w:r w:rsidR="00783082" w:rsidRPr="004638F2">
        <w:t xml:space="preserve"> or any DES employee </w:t>
      </w:r>
      <w:r w:rsidR="005C2C5B">
        <w:t xml:space="preserve">accessing the UMMS secure </w:t>
      </w:r>
      <w:r w:rsidR="007F4778">
        <w:t xml:space="preserve">network </w:t>
      </w:r>
      <w:r w:rsidR="00CD53DA">
        <w:t xml:space="preserve">whether from a </w:t>
      </w:r>
      <w:r w:rsidR="00C30942">
        <w:t xml:space="preserve"> </w:t>
      </w:r>
      <w:r w:rsidR="00A31182">
        <w:t>UMMS</w:t>
      </w:r>
      <w:r w:rsidR="003C1019">
        <w:t>-</w:t>
      </w:r>
      <w:r w:rsidR="00A31182">
        <w:t>issued computer</w:t>
      </w:r>
      <w:r w:rsidR="007D72B1">
        <w:t xml:space="preserve"> or another </w:t>
      </w:r>
      <w:r w:rsidR="00B809FB">
        <w:t xml:space="preserve">remote </w:t>
      </w:r>
      <w:r w:rsidR="007D72B1">
        <w:t>computer</w:t>
      </w:r>
      <w:r w:rsidR="00A31182">
        <w:t>.</w:t>
      </w:r>
      <w:r w:rsidR="000D2614">
        <w:t xml:space="preserve">  </w:t>
      </w:r>
    </w:p>
    <w:p w:rsidR="00E0176A" w:rsidRPr="004638F2" w:rsidRDefault="00783082" w:rsidP="00E0176A">
      <w:r w:rsidRPr="004638F2">
        <w:rPr>
          <w:b/>
        </w:rPr>
        <w:t xml:space="preserve"> </w:t>
      </w:r>
    </w:p>
    <w:p w:rsidR="00E0176A" w:rsidRDefault="0054659E" w:rsidP="00783082">
      <w:pPr>
        <w:ind w:left="1440"/>
      </w:pPr>
      <w:r w:rsidRPr="004638F2">
        <w:t xml:space="preserve">Current applicability </w:t>
      </w:r>
      <w:r w:rsidR="00DE3E1F" w:rsidRPr="004638F2">
        <w:t xml:space="preserve">for DES staff working offsite </w:t>
      </w:r>
      <w:r w:rsidR="00CD51DF">
        <w:t xml:space="preserve">also </w:t>
      </w:r>
      <w:r w:rsidR="00DE3E1F" w:rsidRPr="004638F2">
        <w:t>relates to</w:t>
      </w:r>
      <w:r w:rsidRPr="004638F2">
        <w:t xml:space="preserve"> paper files containing P</w:t>
      </w:r>
      <w:r w:rsidR="008D38BC" w:rsidRPr="004638F2">
        <w:t>I</w:t>
      </w:r>
      <w:r w:rsidR="001C2DCB">
        <w:t>I</w:t>
      </w:r>
      <w:r w:rsidR="008D38BC" w:rsidRPr="004638F2">
        <w:t xml:space="preserve"> </w:t>
      </w:r>
      <w:r w:rsidR="00DB1C42" w:rsidRPr="004638F2">
        <w:t>that are transported offsite</w:t>
      </w:r>
      <w:r w:rsidR="00E85BCB">
        <w:t>.</w:t>
      </w:r>
    </w:p>
    <w:p w:rsidR="00E85BCB" w:rsidRPr="004638F2" w:rsidRDefault="00E85BCB" w:rsidP="00783082">
      <w:pPr>
        <w:ind w:left="1440"/>
      </w:pPr>
    </w:p>
    <w:p w:rsidR="002779B8" w:rsidRPr="004638F2" w:rsidRDefault="002779B8">
      <w:pPr>
        <w:rPr>
          <w:b/>
        </w:rPr>
      </w:pPr>
    </w:p>
    <w:p w:rsidR="00666318" w:rsidRDefault="00666318" w:rsidP="002102E1">
      <w:pPr>
        <w:rPr>
          <w:b/>
        </w:rPr>
      </w:pPr>
    </w:p>
    <w:p w:rsidR="00666318" w:rsidRDefault="00666318" w:rsidP="002102E1">
      <w:pPr>
        <w:rPr>
          <w:b/>
        </w:rPr>
      </w:pPr>
    </w:p>
    <w:p w:rsidR="00666318" w:rsidRDefault="00666318" w:rsidP="002102E1">
      <w:pPr>
        <w:rPr>
          <w:b/>
        </w:rPr>
      </w:pPr>
    </w:p>
    <w:p w:rsidR="0090749B" w:rsidRDefault="0090749B" w:rsidP="002102E1">
      <w:pPr>
        <w:rPr>
          <w:b/>
        </w:rPr>
      </w:pPr>
    </w:p>
    <w:p w:rsidR="00C055AD" w:rsidRDefault="00E0176A" w:rsidP="002102E1">
      <w:pPr>
        <w:rPr>
          <w:b/>
        </w:rPr>
      </w:pPr>
      <w:r w:rsidRPr="004638F2">
        <w:rPr>
          <w:b/>
        </w:rPr>
        <w:lastRenderedPageBreak/>
        <w:t>Guidelines</w:t>
      </w:r>
      <w:r w:rsidR="00C055AD">
        <w:rPr>
          <w:b/>
        </w:rPr>
        <w:t xml:space="preserve"> for Offsite U</w:t>
      </w:r>
      <w:r w:rsidR="00C30942">
        <w:rPr>
          <w:b/>
        </w:rPr>
        <w:t xml:space="preserve">se of Electronic PII with </w:t>
      </w:r>
      <w:r w:rsidR="00783DCF">
        <w:rPr>
          <w:b/>
        </w:rPr>
        <w:t xml:space="preserve">a Personal </w:t>
      </w:r>
      <w:r w:rsidR="00634343">
        <w:rPr>
          <w:b/>
        </w:rPr>
        <w:t>C</w:t>
      </w:r>
      <w:r w:rsidR="00C055AD">
        <w:rPr>
          <w:b/>
        </w:rPr>
        <w:t>omputer</w:t>
      </w:r>
      <w:r w:rsidR="00DD7534">
        <w:rPr>
          <w:b/>
        </w:rPr>
        <w:t xml:space="preserve"> (UMMS-issued or employee</w:t>
      </w:r>
      <w:r w:rsidR="00721A6E">
        <w:rPr>
          <w:b/>
        </w:rPr>
        <w:t>’s own computer)</w:t>
      </w:r>
      <w:r w:rsidR="002B7250" w:rsidRPr="004638F2">
        <w:rPr>
          <w:b/>
        </w:rPr>
        <w:t>:</w:t>
      </w:r>
      <w:r w:rsidR="008F65B8" w:rsidRPr="004638F2">
        <w:rPr>
          <w:b/>
        </w:rPr>
        <w:t xml:space="preserve"> </w:t>
      </w:r>
    </w:p>
    <w:p w:rsidR="00C055AD" w:rsidRDefault="00C055AD" w:rsidP="002102E1">
      <w:pPr>
        <w:rPr>
          <w:b/>
        </w:rPr>
      </w:pPr>
    </w:p>
    <w:p w:rsidR="009F3227" w:rsidRDefault="00B50856" w:rsidP="00812406">
      <w:pPr>
        <w:numPr>
          <w:ilvl w:val="0"/>
          <w:numId w:val="10"/>
        </w:numPr>
      </w:pPr>
      <w:r>
        <w:t>Employees</w:t>
      </w:r>
      <w:r w:rsidR="00783DCF">
        <w:t xml:space="preserve"> must follow instructions from UMMS IT to establish </w:t>
      </w:r>
      <w:r w:rsidR="002542DA">
        <w:t xml:space="preserve">VPN connections </w:t>
      </w:r>
    </w:p>
    <w:p w:rsidR="00812406" w:rsidRDefault="00812406" w:rsidP="00812406">
      <w:pPr>
        <w:numPr>
          <w:ilvl w:val="0"/>
          <w:numId w:val="10"/>
        </w:numPr>
      </w:pPr>
      <w:r w:rsidRPr="004638F2">
        <w:t>Pers</w:t>
      </w:r>
      <w:r w:rsidR="0000292A" w:rsidRPr="0000292A">
        <w:rPr>
          <w:b/>
        </w:rPr>
        <w:t>o</w:t>
      </w:r>
      <w:r w:rsidRPr="004638F2">
        <w:t>nnel may not use personal email accounts to send work emails.</w:t>
      </w:r>
    </w:p>
    <w:p w:rsidR="00A042BB" w:rsidRPr="00F73B1A" w:rsidRDefault="00624B7A" w:rsidP="00B50142">
      <w:pPr>
        <w:pStyle w:val="BodyText2"/>
        <w:numPr>
          <w:ilvl w:val="0"/>
          <w:numId w:val="10"/>
        </w:numPr>
        <w:shd w:val="clear" w:color="auto" w:fill="FFFFFF"/>
        <w:spacing w:after="0" w:line="240" w:lineRule="auto"/>
      </w:pPr>
      <w:r w:rsidRPr="00624B7A">
        <w:rPr>
          <w:bCs/>
        </w:rPr>
        <w:t>Personnel must not place any PHI/PI</w:t>
      </w:r>
      <w:r w:rsidR="004D58DB" w:rsidRPr="004D58DB">
        <w:rPr>
          <w:bCs/>
        </w:rPr>
        <w:t>I on personal portable devices (laptops, Smart Phones, Palm Pilots, USB Memory Sticks.)</w:t>
      </w:r>
    </w:p>
    <w:p w:rsidR="001B05EC" w:rsidRDefault="00783DCF" w:rsidP="0037010A">
      <w:pPr>
        <w:pStyle w:val="ListParagraph"/>
        <w:numPr>
          <w:ilvl w:val="0"/>
          <w:numId w:val="16"/>
        </w:numPr>
        <w:tabs>
          <w:tab w:val="left" w:pos="720"/>
          <w:tab w:val="left" w:pos="1440"/>
        </w:tabs>
      </w:pPr>
      <w:r>
        <w:t>Personnel must ensure the</w:t>
      </w:r>
      <w:r w:rsidR="0037010A">
        <w:t>ir</w:t>
      </w:r>
      <w:r>
        <w:t xml:space="preserve"> </w:t>
      </w:r>
      <w:r w:rsidR="000A5A31">
        <w:t>own personal</w:t>
      </w:r>
      <w:r>
        <w:t xml:space="preserve"> computers</w:t>
      </w:r>
      <w:r w:rsidR="00B50856">
        <w:t xml:space="preserve"> </w:t>
      </w:r>
      <w:r w:rsidR="0058446B">
        <w:t>are equipped with</w:t>
      </w:r>
      <w:r w:rsidR="009C118D">
        <w:t xml:space="preserve"> anti-virus </w:t>
      </w:r>
      <w:r w:rsidR="00D6795B">
        <w:t>software</w:t>
      </w:r>
      <w:r w:rsidR="003B5B38">
        <w:t xml:space="preserve"> and have security software installed. </w:t>
      </w:r>
      <w:r w:rsidR="00B55B75">
        <w:t xml:space="preserve"> </w:t>
      </w:r>
      <w:r w:rsidR="000A5A31">
        <w:t>(</w:t>
      </w:r>
      <w:r w:rsidR="001259A9">
        <w:t xml:space="preserve">If the UMMS-issued computer is a laptop, it is </w:t>
      </w:r>
      <w:r w:rsidR="00B83293">
        <w:t xml:space="preserve">encrypted and </w:t>
      </w:r>
      <w:r w:rsidR="00481F2B">
        <w:t>eq</w:t>
      </w:r>
      <w:r w:rsidR="00540E8F">
        <w:t xml:space="preserve">uipped with anti-virus </w:t>
      </w:r>
      <w:r w:rsidR="00481F2B">
        <w:t xml:space="preserve">and </w:t>
      </w:r>
      <w:r w:rsidR="001259A9">
        <w:t>theft recovery software</w:t>
      </w:r>
      <w:r w:rsidR="00007F52">
        <w:t>.</w:t>
      </w:r>
      <w:r w:rsidR="001259A9">
        <w:t xml:space="preserve">  </w:t>
      </w:r>
      <w:r w:rsidR="001839F7">
        <w:t xml:space="preserve">In addition, </w:t>
      </w:r>
      <w:r w:rsidR="00DD6295">
        <w:t xml:space="preserve">downloading </w:t>
      </w:r>
      <w:r w:rsidR="004C3E15" w:rsidRPr="004638F2">
        <w:t>peer-to-peer</w:t>
      </w:r>
      <w:r w:rsidR="001839F7" w:rsidRPr="004638F2">
        <w:t xml:space="preserve"> software (e.g. SKYPE, Gnutella, Li</w:t>
      </w:r>
      <w:r w:rsidR="001839F7">
        <w:t>m</w:t>
      </w:r>
      <w:r w:rsidR="001839F7" w:rsidRPr="004638F2">
        <w:t>ewire, computer sharing/music downloading utilities</w:t>
      </w:r>
      <w:r w:rsidR="00727DE2">
        <w:t>, etc.</w:t>
      </w:r>
      <w:r w:rsidR="001839F7">
        <w:t>)</w:t>
      </w:r>
      <w:r w:rsidR="00D14AAB">
        <w:t xml:space="preserve"> </w:t>
      </w:r>
      <w:r w:rsidR="00DD6295">
        <w:t xml:space="preserve">is automatically prohibited </w:t>
      </w:r>
      <w:r w:rsidR="00D14AAB">
        <w:t>on a secure UMMS-issued computer</w:t>
      </w:r>
      <w:r w:rsidR="001839F7" w:rsidRPr="004638F2">
        <w:t>.</w:t>
      </w:r>
      <w:r w:rsidR="000A5A31">
        <w:t>)</w:t>
      </w:r>
    </w:p>
    <w:p w:rsidR="001839F7" w:rsidRPr="004638F2" w:rsidRDefault="001839F7" w:rsidP="001839F7">
      <w:pPr>
        <w:ind w:left="1800"/>
      </w:pPr>
    </w:p>
    <w:p w:rsidR="0058446B" w:rsidRDefault="00783DCF" w:rsidP="0058446B">
      <w:pPr>
        <w:ind w:left="1440"/>
      </w:pPr>
      <w:r>
        <w:t>All</w:t>
      </w:r>
      <w:r w:rsidR="00940AD4">
        <w:t xml:space="preserve"> </w:t>
      </w:r>
      <w:r w:rsidR="00432483">
        <w:t>employee</w:t>
      </w:r>
      <w:r>
        <w:t>s</w:t>
      </w:r>
      <w:r w:rsidR="00432483">
        <w:t xml:space="preserve"> </w:t>
      </w:r>
      <w:r w:rsidR="00E764DB">
        <w:t xml:space="preserve">who </w:t>
      </w:r>
      <w:r w:rsidR="00F85CEF">
        <w:t>are</w:t>
      </w:r>
      <w:r w:rsidR="00E764DB">
        <w:t xml:space="preserve"> </w:t>
      </w:r>
      <w:r w:rsidR="00C21290">
        <w:t>using</w:t>
      </w:r>
      <w:r w:rsidR="00E764DB">
        <w:t xml:space="preserve"> a UMMS-issued computer for offsite work </w:t>
      </w:r>
      <w:r w:rsidRPr="00D213D3">
        <w:rPr>
          <w:i/>
        </w:rPr>
        <w:t xml:space="preserve">or </w:t>
      </w:r>
      <w:r w:rsidR="00F85CEF">
        <w:rPr>
          <w:i/>
        </w:rPr>
        <w:t xml:space="preserve">are </w:t>
      </w:r>
      <w:r w:rsidRPr="00D213D3">
        <w:rPr>
          <w:i/>
        </w:rPr>
        <w:t>using their own personal computer</w:t>
      </w:r>
      <w:r>
        <w:t xml:space="preserve"> are </w:t>
      </w:r>
      <w:r w:rsidR="00432483">
        <w:t>responsible for the following:</w:t>
      </w:r>
    </w:p>
    <w:p w:rsidR="00AA18BE" w:rsidRPr="004638F2" w:rsidRDefault="00AA18BE" w:rsidP="0058446B">
      <w:pPr>
        <w:ind w:left="1440"/>
      </w:pPr>
    </w:p>
    <w:p w:rsidR="00E35652" w:rsidRPr="004638F2" w:rsidRDefault="00E35652">
      <w:pPr>
        <w:ind w:left="720"/>
      </w:pPr>
    </w:p>
    <w:p w:rsidR="005400EB" w:rsidRDefault="00D642B5" w:rsidP="00FE42D3">
      <w:pPr>
        <w:ind w:left="720"/>
        <w:rPr>
          <w:u w:val="single"/>
        </w:rPr>
      </w:pPr>
      <w:r w:rsidRPr="00946A4A">
        <w:rPr>
          <w:u w:val="single"/>
        </w:rPr>
        <w:t>Internet Connection</w:t>
      </w:r>
    </w:p>
    <w:p w:rsidR="00443B7D" w:rsidRDefault="00443B7D" w:rsidP="009C7C87">
      <w:pPr>
        <w:rPr>
          <w:u w:val="single"/>
        </w:rPr>
      </w:pPr>
    </w:p>
    <w:p w:rsidR="007401E5" w:rsidRDefault="00443B7D" w:rsidP="00EC4FD5">
      <w:pPr>
        <w:numPr>
          <w:ilvl w:val="0"/>
          <w:numId w:val="13"/>
        </w:numPr>
      </w:pPr>
      <w:r w:rsidRPr="004638F2">
        <w:t>Personnel must ensure that the</w:t>
      </w:r>
      <w:r>
        <w:t xml:space="preserve"> </w:t>
      </w:r>
      <w:r w:rsidRPr="004638F2">
        <w:t>remote computer is equipped with a hardware-based firewall.  This means that home users must have broad band Internet access such as DSL or FIOS and a modem</w:t>
      </w:r>
      <w:r>
        <w:t>-</w:t>
      </w:r>
      <w:r w:rsidRPr="004638F2">
        <w:t xml:space="preserve"> to</w:t>
      </w:r>
      <w:r>
        <w:t>-</w:t>
      </w:r>
      <w:r w:rsidRPr="004638F2">
        <w:t>wired router or an all-in-one modem/router</w:t>
      </w:r>
      <w:r>
        <w:t xml:space="preserve"> </w:t>
      </w:r>
      <w:r w:rsidRPr="004638F2">
        <w:t>approved by UMMS Information Services Department.</w:t>
      </w:r>
      <w:r w:rsidRPr="004638F2">
        <w:rPr>
          <w:rStyle w:val="FootnoteReference"/>
        </w:rPr>
        <w:footnoteReference w:id="1"/>
      </w:r>
      <w:r w:rsidRPr="004638F2">
        <w:t xml:space="preserve">  It is preferable to have the computer hard-wired to the router.  </w:t>
      </w:r>
      <w:r w:rsidR="00EA3037">
        <w:t>If linking to the Internet by plugging into a</w:t>
      </w:r>
      <w:r w:rsidRPr="004638F2">
        <w:t xml:space="preserve"> wireless router</w:t>
      </w:r>
      <w:r w:rsidR="00020AF0">
        <w:t xml:space="preserve">, </w:t>
      </w:r>
      <w:r w:rsidRPr="004638F2">
        <w:t xml:space="preserve">the wireless encryption </w:t>
      </w:r>
      <w:r w:rsidR="00020AF0">
        <w:t xml:space="preserve">must be </w:t>
      </w:r>
      <w:r w:rsidRPr="004638F2">
        <w:t>“WPA” (Wi</w:t>
      </w:r>
      <w:r>
        <w:t>-</w:t>
      </w:r>
      <w:r w:rsidRPr="004638F2">
        <w:t xml:space="preserve">Fi Protected Access) or greater. </w:t>
      </w:r>
    </w:p>
    <w:p w:rsidR="009A2331" w:rsidRDefault="009A2331" w:rsidP="00EC4FD5">
      <w:pPr>
        <w:numPr>
          <w:ilvl w:val="0"/>
          <w:numId w:val="13"/>
        </w:numPr>
      </w:pPr>
      <w:r w:rsidRPr="004638F2">
        <w:t>When using a wireless network to work with PI</w:t>
      </w:r>
      <w:r w:rsidR="001C2DCB">
        <w:t>I</w:t>
      </w:r>
      <w:r w:rsidRPr="004638F2">
        <w:t xml:space="preserve"> remotely, personnel must enable all security related features of their wireless connection.</w:t>
      </w:r>
      <w:r w:rsidR="00FC720D" w:rsidRPr="004638F2">
        <w:t xml:space="preserve">  </w:t>
      </w:r>
      <w:r w:rsidR="00E30672" w:rsidRPr="004638F2">
        <w:t>WPA or greater is required as noted above.</w:t>
      </w:r>
    </w:p>
    <w:p w:rsidR="00BD589D" w:rsidRPr="004638F2" w:rsidRDefault="00FC2B5A" w:rsidP="00EC4FD5">
      <w:pPr>
        <w:numPr>
          <w:ilvl w:val="0"/>
          <w:numId w:val="13"/>
        </w:numPr>
      </w:pPr>
      <w:r>
        <w:t xml:space="preserve">Personnel may only use the UMMS-issued computer to gain access to their own DES workstation via a remote desktop connection through a secure VPN connection approved by UMMS IS.  </w:t>
      </w:r>
      <w:r w:rsidR="005A0EA7" w:rsidRPr="004638F2">
        <w:t xml:space="preserve">Currently, only designated DES personnel are permitted VPN access.  </w:t>
      </w:r>
    </w:p>
    <w:p w:rsidR="005F248F" w:rsidRPr="004638F2" w:rsidRDefault="005F248F" w:rsidP="007F72F2">
      <w:pPr>
        <w:ind w:left="1080" w:firstLine="45"/>
      </w:pPr>
    </w:p>
    <w:p w:rsidR="00DA3B3B" w:rsidRDefault="00DA3B3B" w:rsidP="002102E1">
      <w:pPr>
        <w:ind w:left="1440"/>
        <w:rPr>
          <w:u w:val="single"/>
        </w:rPr>
      </w:pPr>
    </w:p>
    <w:p w:rsidR="00A4568A" w:rsidRDefault="00A4568A" w:rsidP="00FE42D3">
      <w:pPr>
        <w:pStyle w:val="ListParagraph"/>
        <w:rPr>
          <w:u w:val="single"/>
        </w:rPr>
      </w:pPr>
    </w:p>
    <w:p w:rsidR="005400EB" w:rsidRPr="00EC4FD5" w:rsidRDefault="005400EB" w:rsidP="00FE42D3">
      <w:pPr>
        <w:pStyle w:val="ListParagraph"/>
        <w:rPr>
          <w:u w:val="single"/>
        </w:rPr>
      </w:pPr>
      <w:r w:rsidRPr="00EC4FD5">
        <w:rPr>
          <w:u w:val="single"/>
        </w:rPr>
        <w:lastRenderedPageBreak/>
        <w:t>Work Practices</w:t>
      </w:r>
    </w:p>
    <w:p w:rsidR="002102E1" w:rsidRPr="004638F2" w:rsidRDefault="002102E1" w:rsidP="002102E1">
      <w:pPr>
        <w:ind w:left="1440"/>
      </w:pPr>
    </w:p>
    <w:p w:rsidR="000F0EA1" w:rsidRDefault="002B7250" w:rsidP="00EC4FD5">
      <w:pPr>
        <w:numPr>
          <w:ilvl w:val="0"/>
          <w:numId w:val="13"/>
        </w:numPr>
      </w:pPr>
      <w:r w:rsidRPr="004638F2">
        <w:t xml:space="preserve">Personnel may access and use </w:t>
      </w:r>
      <w:r w:rsidR="005F248F" w:rsidRPr="004638F2">
        <w:t>PI</w:t>
      </w:r>
      <w:r w:rsidR="001C2DCB">
        <w:t>I</w:t>
      </w:r>
      <w:r w:rsidR="005F248F" w:rsidRPr="004638F2">
        <w:t xml:space="preserve"> only as permitted by supervisor and </w:t>
      </w:r>
      <w:r w:rsidRPr="004638F2">
        <w:t>as required by job duties</w:t>
      </w:r>
      <w:r w:rsidR="00847E28">
        <w:t>, and within the constraints of applicable law</w:t>
      </w:r>
      <w:r w:rsidRPr="004638F2">
        <w:t>.</w:t>
      </w:r>
    </w:p>
    <w:p w:rsidR="000F0EA1" w:rsidRPr="004638F2" w:rsidRDefault="000F0EA1" w:rsidP="00EC4FD5">
      <w:pPr>
        <w:numPr>
          <w:ilvl w:val="0"/>
          <w:numId w:val="13"/>
        </w:numPr>
      </w:pPr>
      <w:r w:rsidRPr="004638F2">
        <w:t>Personnel must ensure that the</w:t>
      </w:r>
      <w:r>
        <w:t xml:space="preserve"> </w:t>
      </w:r>
      <w:r w:rsidRPr="004638F2">
        <w:t>remote computer is password protected</w:t>
      </w:r>
      <w:r>
        <w:t>.</w:t>
      </w:r>
      <w:r w:rsidRPr="004638F2">
        <w:t xml:space="preserve">  </w:t>
      </w:r>
    </w:p>
    <w:p w:rsidR="000F0EA1" w:rsidRPr="004638F2" w:rsidRDefault="000F0EA1" w:rsidP="00EC4FD5">
      <w:pPr>
        <w:numPr>
          <w:ilvl w:val="0"/>
          <w:numId w:val="13"/>
        </w:numPr>
      </w:pPr>
      <w:r w:rsidRPr="004638F2">
        <w:t xml:space="preserve">Personnel must activate password-protected screen savers, set to engage after 10 minutes of inactivity, or less.  </w:t>
      </w:r>
    </w:p>
    <w:p w:rsidR="002B7250" w:rsidRPr="004638F2" w:rsidRDefault="000F0EA1" w:rsidP="00EC4FD5">
      <w:pPr>
        <w:numPr>
          <w:ilvl w:val="0"/>
          <w:numId w:val="13"/>
        </w:numPr>
      </w:pPr>
      <w:r w:rsidRPr="004638F2">
        <w:t xml:space="preserve">Personnel must </w:t>
      </w:r>
      <w:r w:rsidR="00783DCF">
        <w:t>disconnect from VPN and Remote Desktop sessions</w:t>
      </w:r>
      <w:r w:rsidRPr="004638F2">
        <w:t xml:space="preserve"> when not in use. </w:t>
      </w:r>
    </w:p>
    <w:p w:rsidR="005F248F" w:rsidRPr="004638F2" w:rsidRDefault="005F248F" w:rsidP="00EC4FD5">
      <w:pPr>
        <w:numPr>
          <w:ilvl w:val="0"/>
          <w:numId w:val="13"/>
        </w:numPr>
      </w:pPr>
      <w:r w:rsidRPr="004638F2">
        <w:t xml:space="preserve">Personnel may not share log-on </w:t>
      </w:r>
      <w:r w:rsidR="00AA48AE" w:rsidRPr="004638F2">
        <w:t xml:space="preserve">(including password) </w:t>
      </w:r>
      <w:r w:rsidRPr="004638F2">
        <w:t xml:space="preserve">information with any other individual, whether or not that individual is employed by UMMS. </w:t>
      </w:r>
    </w:p>
    <w:p w:rsidR="005F248F" w:rsidRPr="004638F2" w:rsidRDefault="005F248F" w:rsidP="00EC4FD5">
      <w:pPr>
        <w:numPr>
          <w:ilvl w:val="0"/>
          <w:numId w:val="13"/>
        </w:numPr>
      </w:pPr>
      <w:r w:rsidRPr="004638F2">
        <w:t xml:space="preserve">Personnel may not store log-in </w:t>
      </w:r>
      <w:r w:rsidR="00AA48AE" w:rsidRPr="004638F2">
        <w:t xml:space="preserve">(including password) </w:t>
      </w:r>
      <w:r w:rsidRPr="004638F2">
        <w:t xml:space="preserve">information in written form in the work space </w:t>
      </w:r>
      <w:r w:rsidR="00254E9B" w:rsidRPr="00254E9B">
        <w:rPr>
          <w:u w:val="single"/>
        </w:rPr>
        <w:t>or on the remote computer</w:t>
      </w:r>
      <w:r w:rsidRPr="004638F2">
        <w:t xml:space="preserve">. </w:t>
      </w:r>
    </w:p>
    <w:p w:rsidR="005F248F" w:rsidRPr="004638F2" w:rsidRDefault="005F248F" w:rsidP="00EC4FD5">
      <w:pPr>
        <w:numPr>
          <w:ilvl w:val="0"/>
          <w:numId w:val="13"/>
        </w:numPr>
      </w:pPr>
      <w:r w:rsidRPr="004638F2">
        <w:t>Personnel must ensure that no other individual is able or allowed to use the remote computer, wh</w:t>
      </w:r>
      <w:r w:rsidR="007C3F08" w:rsidRPr="004638F2">
        <w:t>ile the employee is logged on</w:t>
      </w:r>
      <w:r w:rsidR="00DC3E13">
        <w:t xml:space="preserve"> </w:t>
      </w:r>
      <w:r w:rsidR="007C3F08" w:rsidRPr="004638F2">
        <w:t>wh</w:t>
      </w:r>
      <w:r w:rsidRPr="004638F2">
        <w:t>ether or not that individual is employed by UMMS.</w:t>
      </w:r>
    </w:p>
    <w:p w:rsidR="005F248F" w:rsidRPr="004638F2" w:rsidRDefault="005F248F" w:rsidP="00EC4FD5">
      <w:pPr>
        <w:numPr>
          <w:ilvl w:val="0"/>
          <w:numId w:val="13"/>
        </w:numPr>
      </w:pPr>
      <w:r w:rsidRPr="004638F2">
        <w:t xml:space="preserve">Personnel must lock the remote computer (using CTRL-ALT-Delete) whenever leaving it unattended, even momentarily.  </w:t>
      </w:r>
    </w:p>
    <w:p w:rsidR="005F248F" w:rsidRPr="004638F2" w:rsidRDefault="00D642B5" w:rsidP="00EC4FD5">
      <w:pPr>
        <w:numPr>
          <w:ilvl w:val="0"/>
          <w:numId w:val="13"/>
        </w:numPr>
      </w:pPr>
      <w:r w:rsidRPr="004638F2">
        <w:t>Personnel may not print any PI</w:t>
      </w:r>
      <w:r w:rsidR="001C2DCB">
        <w:t>I</w:t>
      </w:r>
      <w:r w:rsidRPr="004638F2">
        <w:t xml:space="preserve"> in the remote location.</w:t>
      </w:r>
    </w:p>
    <w:p w:rsidR="00812406" w:rsidRDefault="005F03EA" w:rsidP="00EC4FD5">
      <w:pPr>
        <w:numPr>
          <w:ilvl w:val="0"/>
          <w:numId w:val="13"/>
        </w:numPr>
      </w:pPr>
      <w:r w:rsidRPr="004638F2">
        <w:t>Personnel may not save PI</w:t>
      </w:r>
      <w:r w:rsidR="001C2DCB">
        <w:t>I</w:t>
      </w:r>
      <w:r w:rsidRPr="004638F2">
        <w:t xml:space="preserve"> </w:t>
      </w:r>
      <w:r w:rsidR="00D642B5" w:rsidRPr="004638F2">
        <w:t xml:space="preserve">to the remote computer’s hard </w:t>
      </w:r>
      <w:r w:rsidR="00EF7508">
        <w:t xml:space="preserve">(usually “C”) </w:t>
      </w:r>
      <w:r w:rsidR="00D642B5" w:rsidRPr="004638F2">
        <w:t xml:space="preserve">drive, to any mobile storage media, or to any location other than to </w:t>
      </w:r>
      <w:r w:rsidRPr="004638F2">
        <w:t xml:space="preserve">an approved </w:t>
      </w:r>
      <w:r w:rsidR="00D642B5" w:rsidRPr="004638F2">
        <w:t xml:space="preserve">UMMS </w:t>
      </w:r>
      <w:r w:rsidRPr="004638F2">
        <w:t xml:space="preserve">network drive. </w:t>
      </w:r>
    </w:p>
    <w:p w:rsidR="00A84B09" w:rsidRPr="004638F2" w:rsidRDefault="00A84B09" w:rsidP="00EC4FD5">
      <w:pPr>
        <w:numPr>
          <w:ilvl w:val="0"/>
          <w:numId w:val="13"/>
        </w:numPr>
      </w:pPr>
      <w:r w:rsidRPr="004638F2">
        <w:t xml:space="preserve">Upon request, personnel must bring computer to UMMS Help Desk for assessment. </w:t>
      </w:r>
    </w:p>
    <w:p w:rsidR="00A84B09" w:rsidRDefault="00A84B09" w:rsidP="00A84B09">
      <w:pPr>
        <w:ind w:left="1800"/>
      </w:pPr>
    </w:p>
    <w:p w:rsidR="00812406" w:rsidRDefault="00812406" w:rsidP="00812406"/>
    <w:p w:rsidR="003B0F89" w:rsidRPr="00EC4FD5" w:rsidRDefault="003B0F89" w:rsidP="00FE42D3">
      <w:pPr>
        <w:pStyle w:val="ListParagraph"/>
        <w:tabs>
          <w:tab w:val="left" w:pos="0"/>
          <w:tab w:val="left" w:pos="720"/>
        </w:tabs>
        <w:ind w:left="0"/>
        <w:rPr>
          <w:b/>
        </w:rPr>
      </w:pPr>
      <w:r w:rsidRPr="00EC4FD5">
        <w:rPr>
          <w:b/>
        </w:rPr>
        <w:t>Other Important Guidelines for Offsite Use of PII:</w:t>
      </w:r>
    </w:p>
    <w:p w:rsidR="00D642B5" w:rsidRPr="004638F2" w:rsidRDefault="00D642B5" w:rsidP="00EC4FD5">
      <w:pPr>
        <w:tabs>
          <w:tab w:val="left" w:pos="0"/>
          <w:tab w:val="left" w:pos="720"/>
        </w:tabs>
        <w:ind w:firstLine="45"/>
      </w:pPr>
    </w:p>
    <w:p w:rsidR="003B0F89" w:rsidRDefault="005F248F" w:rsidP="00EC4FD5">
      <w:pPr>
        <w:numPr>
          <w:ilvl w:val="0"/>
          <w:numId w:val="13"/>
        </w:numPr>
      </w:pPr>
      <w:r w:rsidRPr="004638F2">
        <w:t>Personnel may not disclose PI</w:t>
      </w:r>
      <w:r w:rsidR="001C2DCB">
        <w:t>I</w:t>
      </w:r>
      <w:r w:rsidRPr="004638F2">
        <w:t xml:space="preserve"> to any third party from the remote location, except with written permission from a supervisor.</w:t>
      </w:r>
    </w:p>
    <w:p w:rsidR="003B0F89" w:rsidRPr="004638F2" w:rsidRDefault="003B0F89" w:rsidP="00EC4FD5">
      <w:pPr>
        <w:numPr>
          <w:ilvl w:val="0"/>
          <w:numId w:val="13"/>
        </w:numPr>
      </w:pPr>
      <w:r w:rsidRPr="004638F2">
        <w:t>When working with PI</w:t>
      </w:r>
      <w:r>
        <w:t>I</w:t>
      </w:r>
      <w:r w:rsidRPr="004638F2">
        <w:t xml:space="preserve"> remotely, whether paper or electronic, personnel must work in an area where PI</w:t>
      </w:r>
      <w:r>
        <w:t>I</w:t>
      </w:r>
      <w:r w:rsidRPr="004638F2">
        <w:t xml:space="preserve"> cannot be seen by others and where discussions using PI</w:t>
      </w:r>
      <w:r>
        <w:t>I</w:t>
      </w:r>
      <w:r w:rsidRPr="004638F2">
        <w:t xml:space="preserve"> cannot be overheard.  </w:t>
      </w:r>
    </w:p>
    <w:p w:rsidR="00EC254B" w:rsidRDefault="003B0F89" w:rsidP="00EC4FD5">
      <w:pPr>
        <w:numPr>
          <w:ilvl w:val="0"/>
          <w:numId w:val="13"/>
        </w:numPr>
        <w:ind w:right="-720"/>
      </w:pPr>
      <w:r w:rsidRPr="004638F2">
        <w:t xml:space="preserve">Personnel must ensure that all </w:t>
      </w:r>
      <w:r w:rsidR="00FB4183" w:rsidRPr="004638F2">
        <w:t>hard</w:t>
      </w:r>
      <w:r w:rsidR="00FB4183">
        <w:t xml:space="preserve"> copy</w:t>
      </w:r>
      <w:r>
        <w:t xml:space="preserve"> </w:t>
      </w:r>
      <w:r w:rsidRPr="004638F2">
        <w:t>PI</w:t>
      </w:r>
      <w:r>
        <w:t>I</w:t>
      </w:r>
      <w:r w:rsidRPr="004638F2">
        <w:t xml:space="preserve"> is in a locked transport </w:t>
      </w:r>
      <w:r w:rsidR="00B40F21" w:rsidRPr="004638F2">
        <w:t>receptacle,</w:t>
      </w:r>
      <w:r>
        <w:t xml:space="preserve"> placed in a locked </w:t>
      </w:r>
      <w:r w:rsidR="004C4BAB">
        <w:t xml:space="preserve">vehicle (preferably in the trunk) </w:t>
      </w:r>
      <w:r>
        <w:t xml:space="preserve">for </w:t>
      </w:r>
      <w:r w:rsidR="00E01058">
        <w:t xml:space="preserve">local </w:t>
      </w:r>
      <w:r>
        <w:t>transportation, and in a secure room, with the receptacle locked</w:t>
      </w:r>
      <w:r w:rsidRPr="004638F2">
        <w:t xml:space="preserve"> when unattended.</w:t>
      </w:r>
      <w:r w:rsidR="00FD510E">
        <w:t xml:space="preserve"> </w:t>
      </w:r>
      <w:r w:rsidR="00E01058">
        <w:t xml:space="preserve">  Hard-copy PII shall not be transported via any mode of public transportation, such as plane, train, boat, bus, etc.</w:t>
      </w:r>
    </w:p>
    <w:p w:rsidR="00F125B9" w:rsidRDefault="00D642B5" w:rsidP="00EC4FD5">
      <w:pPr>
        <w:numPr>
          <w:ilvl w:val="0"/>
          <w:numId w:val="13"/>
        </w:numPr>
      </w:pPr>
      <w:r w:rsidRPr="004638F2">
        <w:t>If it is necessary to discuss PI</w:t>
      </w:r>
      <w:r w:rsidR="001C2DCB">
        <w:t>I</w:t>
      </w:r>
      <w:r w:rsidRPr="004638F2">
        <w:t xml:space="preserve"> in a phone conversation, personnel must use a hard-wired or digital telephone and must conduct the conversation in an area where it cannot be overheard. </w:t>
      </w:r>
      <w:r w:rsidR="003319C1" w:rsidRPr="004638F2">
        <w:t xml:space="preserve"> Digital cell phones, hard-wired phones and digital wireless home phones are all acceptable means of verbal communication even if the subject contains </w:t>
      </w:r>
      <w:r w:rsidR="003319C1" w:rsidRPr="004638F2">
        <w:lastRenderedPageBreak/>
        <w:t>PI</w:t>
      </w:r>
      <w:r w:rsidR="001C2DCB">
        <w:t>I</w:t>
      </w:r>
      <w:r w:rsidR="003319C1" w:rsidRPr="004638F2">
        <w:t>.  Wireless analog phones are too vulnerable for the discussion of PI</w:t>
      </w:r>
      <w:r w:rsidR="000B7D82">
        <w:t>I</w:t>
      </w:r>
      <w:r w:rsidR="003319C1" w:rsidRPr="004638F2">
        <w:t>.  Any cell phone purchased after February 18</w:t>
      </w:r>
      <w:r w:rsidR="006676E3" w:rsidRPr="004638F2">
        <w:rPr>
          <w:vertAlign w:val="superscript"/>
        </w:rPr>
        <w:t>th,</w:t>
      </w:r>
      <w:r w:rsidR="003319C1" w:rsidRPr="004638F2">
        <w:t xml:space="preserve"> 2008</w:t>
      </w:r>
      <w:r w:rsidR="00767D7A" w:rsidRPr="004638F2">
        <w:t>, the “analog sunset date</w:t>
      </w:r>
      <w:r w:rsidR="002D55D0">
        <w:t>,</w:t>
      </w:r>
      <w:r w:rsidR="00767D7A" w:rsidRPr="004638F2">
        <w:t>” is digital.</w:t>
      </w:r>
    </w:p>
    <w:p w:rsidR="00F125B9" w:rsidRPr="004638F2" w:rsidRDefault="00F125B9" w:rsidP="00EC4FD5">
      <w:pPr>
        <w:numPr>
          <w:ilvl w:val="0"/>
          <w:numId w:val="13"/>
        </w:numPr>
      </w:pPr>
      <w:r w:rsidRPr="004638F2">
        <w:t>Personnel may not make any copies of PI</w:t>
      </w:r>
      <w:r>
        <w:t>I</w:t>
      </w:r>
      <w:r w:rsidRPr="004638F2">
        <w:t xml:space="preserve"> in the remote location. </w:t>
      </w:r>
    </w:p>
    <w:p w:rsidR="007401E5" w:rsidRPr="004638F2" w:rsidRDefault="00F72FD7" w:rsidP="00EC4FD5">
      <w:pPr>
        <w:numPr>
          <w:ilvl w:val="0"/>
          <w:numId w:val="13"/>
        </w:numPr>
      </w:pPr>
      <w:r w:rsidRPr="004638F2">
        <w:t xml:space="preserve">Personnel may not </w:t>
      </w:r>
      <w:r w:rsidR="00D642B5" w:rsidRPr="004638F2">
        <w:t>dispose of paper PI</w:t>
      </w:r>
      <w:r w:rsidR="001C2DCB">
        <w:t>I</w:t>
      </w:r>
      <w:r w:rsidR="00D642B5" w:rsidRPr="004638F2">
        <w:t xml:space="preserve"> in the remote location</w:t>
      </w:r>
      <w:r w:rsidR="00A953D4" w:rsidRPr="004638F2">
        <w:t>.  Any hard copy PI</w:t>
      </w:r>
      <w:r w:rsidR="001C2DCB">
        <w:t>I</w:t>
      </w:r>
      <w:r w:rsidR="00A953D4" w:rsidRPr="004638F2">
        <w:t xml:space="preserve"> chosen for disposal </w:t>
      </w:r>
      <w:r w:rsidR="00D642B5" w:rsidRPr="004638F2">
        <w:t xml:space="preserve">must </w:t>
      </w:r>
      <w:r w:rsidR="00ED3831" w:rsidRPr="004638F2">
        <w:t>b</w:t>
      </w:r>
      <w:r w:rsidR="00A953D4" w:rsidRPr="004638F2">
        <w:t xml:space="preserve">e </w:t>
      </w:r>
      <w:r w:rsidR="00E4488D" w:rsidRPr="004638F2">
        <w:t xml:space="preserve">returned </w:t>
      </w:r>
      <w:r w:rsidR="00ED3831" w:rsidRPr="004638F2">
        <w:t xml:space="preserve">to the DES </w:t>
      </w:r>
      <w:r w:rsidR="00A953D4" w:rsidRPr="004638F2">
        <w:t xml:space="preserve">Auburn </w:t>
      </w:r>
      <w:r w:rsidR="00ED3831" w:rsidRPr="004638F2">
        <w:t>site for shredding</w:t>
      </w:r>
      <w:r w:rsidR="007D6747" w:rsidRPr="004638F2">
        <w:t>.</w:t>
      </w:r>
      <w:r w:rsidR="00ED3831" w:rsidRPr="004638F2">
        <w:t xml:space="preserve"> </w:t>
      </w:r>
      <w:r w:rsidR="00D642B5" w:rsidRPr="004638F2">
        <w:t xml:space="preserve"> </w:t>
      </w:r>
    </w:p>
    <w:p w:rsidR="00091AD0" w:rsidRPr="004638F2" w:rsidRDefault="00BD589D" w:rsidP="00EC4FD5">
      <w:pPr>
        <w:numPr>
          <w:ilvl w:val="0"/>
          <w:numId w:val="13"/>
        </w:numPr>
      </w:pPr>
      <w:r w:rsidRPr="004638F2">
        <w:t xml:space="preserve">Personnel </w:t>
      </w:r>
      <w:r w:rsidR="00E463E2" w:rsidRPr="004638F2">
        <w:t xml:space="preserve">who work offsite must comply with all applicable provisions of PS 03-2 </w:t>
      </w:r>
      <w:r w:rsidR="006676E3" w:rsidRPr="004638F2">
        <w:t xml:space="preserve">DES Data Protection Policies and Procedures </w:t>
      </w:r>
      <w:r w:rsidR="009803DB" w:rsidRPr="004638F2">
        <w:t>and must a</w:t>
      </w:r>
      <w:r w:rsidR="00F86489" w:rsidRPr="004638F2">
        <w:t>ttest</w:t>
      </w:r>
      <w:r w:rsidR="009803DB" w:rsidRPr="004638F2">
        <w:t xml:space="preserve"> in writing </w:t>
      </w:r>
      <w:r w:rsidR="00F86489" w:rsidRPr="004638F2">
        <w:t xml:space="preserve">to </w:t>
      </w:r>
      <w:r w:rsidR="009803DB" w:rsidRPr="004638F2">
        <w:t>their understanding of their responsibilities and liabilities</w:t>
      </w:r>
      <w:r w:rsidR="00091AD0" w:rsidRPr="004638F2">
        <w:t xml:space="preserve"> with respect to data protection and security</w:t>
      </w:r>
      <w:r w:rsidR="00473BE5" w:rsidRPr="004638F2">
        <w:t xml:space="preserve"> by signing the “DES Data Protection Agreement for O</w:t>
      </w:r>
      <w:r w:rsidR="009A1618">
        <w:t>ut of Office Use of Personally-Identifiable Information (PII)</w:t>
      </w:r>
      <w:r w:rsidR="00473BE5" w:rsidRPr="004638F2">
        <w:t>.”</w:t>
      </w:r>
    </w:p>
    <w:p w:rsidR="007401E5" w:rsidRPr="004638F2" w:rsidRDefault="007401E5" w:rsidP="007401E5"/>
    <w:p w:rsidR="007401E5" w:rsidRPr="002F64AE" w:rsidRDefault="007401E5" w:rsidP="002F64AE">
      <w:r w:rsidRPr="004638F2">
        <w:rPr>
          <w:b/>
        </w:rPr>
        <w:t xml:space="preserve">Exceptions: </w:t>
      </w:r>
      <w:r w:rsidR="002F64AE">
        <w:rPr>
          <w:b/>
        </w:rPr>
        <w:t xml:space="preserve">   </w:t>
      </w:r>
      <w:r w:rsidR="002F64AE">
        <w:t xml:space="preserve">The DES Director may grant written exception from these guidelines after </w:t>
      </w:r>
    </w:p>
    <w:p w:rsidR="007401E5" w:rsidRPr="002F64AE" w:rsidRDefault="003B0BC1" w:rsidP="002F64AE">
      <w:pPr>
        <w:ind w:left="1440"/>
      </w:pPr>
      <w:r>
        <w:t>c</w:t>
      </w:r>
      <w:r w:rsidR="002F64AE">
        <w:t>onsultation with the Office of Compliance and Review.</w:t>
      </w:r>
    </w:p>
    <w:p w:rsidR="002102E1" w:rsidRDefault="002102E1" w:rsidP="00A332D1">
      <w:pPr>
        <w:rPr>
          <w:b/>
        </w:rPr>
      </w:pPr>
    </w:p>
    <w:p w:rsidR="007401E5" w:rsidRPr="004638F2" w:rsidRDefault="007401E5" w:rsidP="00124351">
      <w:pPr>
        <w:ind w:left="1440" w:hanging="1440"/>
      </w:pPr>
      <w:r w:rsidRPr="004638F2">
        <w:rPr>
          <w:b/>
        </w:rPr>
        <w:t>Questions:</w:t>
      </w:r>
      <w:r w:rsidR="002F64AE">
        <w:rPr>
          <w:b/>
        </w:rPr>
        <w:t xml:space="preserve">      </w:t>
      </w:r>
      <w:r w:rsidR="002F64AE">
        <w:t>If you have questions about how these guidelines apply to you</w:t>
      </w:r>
      <w:r w:rsidR="00124351">
        <w:t xml:space="preserve"> and</w:t>
      </w:r>
      <w:r w:rsidR="00B846D6">
        <w:t>/or</w:t>
      </w:r>
      <w:r w:rsidR="00124351">
        <w:t xml:space="preserve"> your work</w:t>
      </w:r>
      <w:r w:rsidR="00D16A49">
        <w:t xml:space="preserve">, please contact the DES </w:t>
      </w:r>
      <w:r w:rsidR="00E01058">
        <w:t>Compliance Liaison</w:t>
      </w:r>
      <w:r w:rsidR="00D16A49">
        <w:t>.</w:t>
      </w:r>
    </w:p>
    <w:p w:rsidR="007401E5" w:rsidRPr="004638F2" w:rsidRDefault="007401E5" w:rsidP="007401E5"/>
    <w:p w:rsidR="007401E5" w:rsidRDefault="007401E5" w:rsidP="00102EDC">
      <w:pPr>
        <w:ind w:left="1440"/>
      </w:pPr>
      <w:r w:rsidRPr="004638F2">
        <w:t xml:space="preserve">If you have technical questions about software or hardware requirements, contact the UMMS Help Desk at </w:t>
      </w:r>
      <w:r w:rsidR="00A45D18" w:rsidRPr="004638F2">
        <w:t>508-856-</w:t>
      </w:r>
      <w:r w:rsidRPr="004638F2">
        <w:t xml:space="preserve">8643. </w:t>
      </w:r>
    </w:p>
    <w:p w:rsidR="00C2056D" w:rsidRDefault="00C2056D" w:rsidP="00102EDC">
      <w:pPr>
        <w:pBdr>
          <w:bottom w:val="single" w:sz="12" w:space="1" w:color="auto"/>
        </w:pBdr>
        <w:ind w:left="1440"/>
      </w:pPr>
    </w:p>
    <w:p w:rsidR="00C2056D" w:rsidRDefault="00C2056D" w:rsidP="00102EDC">
      <w:pPr>
        <w:ind w:left="1440"/>
      </w:pPr>
    </w:p>
    <w:p w:rsidR="00C2056D" w:rsidRPr="00A827B5" w:rsidRDefault="00C2056D" w:rsidP="00A827B5">
      <w:pPr>
        <w:ind w:left="1440" w:hanging="1440"/>
      </w:pPr>
      <w:r w:rsidRPr="00C2056D">
        <w:rPr>
          <w:b/>
        </w:rPr>
        <w:t>Summary:</w:t>
      </w:r>
      <w:r>
        <w:rPr>
          <w:b/>
        </w:rPr>
        <w:tab/>
      </w:r>
      <w:r w:rsidR="00A827B5" w:rsidRPr="00A827B5">
        <w:t xml:space="preserve">Working </w:t>
      </w:r>
      <w:r w:rsidR="007134A1">
        <w:t>with paper file</w:t>
      </w:r>
      <w:r w:rsidR="0066082F">
        <w:t>s</w:t>
      </w:r>
      <w:r w:rsidR="007134A1">
        <w:t xml:space="preserve"> </w:t>
      </w:r>
      <w:r w:rsidR="00963C74">
        <w:t xml:space="preserve">or accessing and using electronic PII offsite </w:t>
      </w:r>
      <w:r w:rsidR="007134A1">
        <w:t>r</w:t>
      </w:r>
      <w:r w:rsidR="00A827B5">
        <w:t xml:space="preserve">equires DES staff to be especially vigilant in protecting </w:t>
      </w:r>
      <w:r w:rsidR="009918E0">
        <w:t>PI</w:t>
      </w:r>
      <w:r w:rsidR="001C2DCB">
        <w:t>I</w:t>
      </w:r>
      <w:r w:rsidR="00AC65C5">
        <w:t xml:space="preserve">.  Furthermore, DES staff must assume the responsibility for </w:t>
      </w:r>
      <w:r w:rsidR="008466DD">
        <w:t>acquiring and maintaining UMMS IS approved hardware and Internet access.</w:t>
      </w:r>
      <w:r w:rsidR="0066082F">
        <w:t xml:space="preserve">  Th</w:t>
      </w:r>
      <w:r w:rsidR="009918E0">
        <w:t xml:space="preserve">is document provides DES-specific instructions </w:t>
      </w:r>
      <w:r w:rsidR="00817B14">
        <w:t xml:space="preserve">for </w:t>
      </w:r>
      <w:r w:rsidR="009918E0">
        <w:t>out of office use of PI</w:t>
      </w:r>
      <w:r w:rsidR="001C2DCB">
        <w:t>I</w:t>
      </w:r>
      <w:r w:rsidR="009961DB">
        <w:t>.</w:t>
      </w:r>
      <w:r w:rsidR="001C1D16">
        <w:t xml:space="preserve"> All DES staff w</w:t>
      </w:r>
      <w:r w:rsidR="00952EC8">
        <w:t>ho work</w:t>
      </w:r>
      <w:r w:rsidR="001C1D16">
        <w:t xml:space="preserve"> offsite are responsible for knowing and strictly adhering to these standards and guidelines. </w:t>
      </w:r>
    </w:p>
    <w:p w:rsidR="002779B8" w:rsidRPr="004638F2" w:rsidRDefault="002779B8" w:rsidP="00B0506D">
      <w:pPr>
        <w:ind w:left="1080"/>
      </w:pPr>
    </w:p>
    <w:sectPr w:rsidR="002779B8" w:rsidRPr="004638F2" w:rsidSect="006676E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3E" w:rsidRDefault="00992B3E" w:rsidP="002962A3">
      <w:r>
        <w:separator/>
      </w:r>
    </w:p>
  </w:endnote>
  <w:endnote w:type="continuationSeparator" w:id="0">
    <w:p w:rsidR="00992B3E" w:rsidRDefault="00992B3E" w:rsidP="0029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778" w:rsidRDefault="007F4778" w:rsidP="00960F6C">
    <w:pPr>
      <w:ind w:left="1440"/>
      <w:rPr>
        <w:rStyle w:val="PageNumber"/>
        <w:i/>
        <w:snapToGrid w:val="0"/>
        <w:sz w:val="20"/>
        <w:szCs w:val="20"/>
      </w:rPr>
    </w:pPr>
  </w:p>
  <w:p w:rsidR="007F4778" w:rsidRPr="00AC5D8F" w:rsidRDefault="007F4778" w:rsidP="005C7FF3">
    <w:pPr>
      <w:rPr>
        <w:i/>
        <w:sz w:val="20"/>
        <w:szCs w:val="20"/>
      </w:rPr>
    </w:pPr>
    <w:r w:rsidRPr="00AC5D8F">
      <w:rPr>
        <w:rStyle w:val="PageNumber"/>
        <w:i/>
        <w:snapToGrid w:val="0"/>
        <w:sz w:val="20"/>
        <w:szCs w:val="20"/>
      </w:rPr>
      <w:t>Revision #</w:t>
    </w:r>
    <w:r>
      <w:rPr>
        <w:rStyle w:val="PageNumber"/>
        <w:i/>
        <w:snapToGrid w:val="0"/>
        <w:sz w:val="20"/>
        <w:szCs w:val="20"/>
      </w:rPr>
      <w:t>2.</w:t>
    </w:r>
    <w:r w:rsidRPr="00AC5D8F">
      <w:rPr>
        <w:rStyle w:val="PageNumber"/>
        <w:i/>
        <w:snapToGrid w:val="0"/>
        <w:sz w:val="20"/>
        <w:szCs w:val="20"/>
      </w:rPr>
      <w:t xml:space="preserve">  Supersedes PS 10-1 “</w:t>
    </w:r>
    <w:r w:rsidRPr="00AC5D8F">
      <w:rPr>
        <w:i/>
        <w:sz w:val="20"/>
        <w:szCs w:val="20"/>
      </w:rPr>
      <w:t>DES Guidelines for Out of Office Use of Personally-Identifiable Information</w:t>
    </w:r>
    <w:r w:rsidRPr="00AC5D8F">
      <w:rPr>
        <w:rStyle w:val="PageNumber"/>
        <w:i/>
        <w:snapToGrid w:val="0"/>
        <w:sz w:val="20"/>
        <w:szCs w:val="20"/>
      </w:rPr>
      <w:t>” dated September 1, 2010</w:t>
    </w:r>
    <w:r w:rsidR="002F5558">
      <w:rPr>
        <w:rStyle w:val="PageNumber"/>
        <w:i/>
        <w:snapToGrid w:val="0"/>
        <w:sz w:val="20"/>
        <w:szCs w:val="20"/>
      </w:rPr>
      <w:t xml:space="preserve">, </w:t>
    </w:r>
    <w:r>
      <w:rPr>
        <w:rStyle w:val="PageNumber"/>
        <w:i/>
        <w:snapToGrid w:val="0"/>
        <w:sz w:val="20"/>
        <w:szCs w:val="20"/>
      </w:rPr>
      <w:t>December 1, 2010</w:t>
    </w:r>
    <w:r w:rsidR="002F5558">
      <w:rPr>
        <w:rStyle w:val="PageNumber"/>
        <w:i/>
        <w:snapToGrid w:val="0"/>
        <w:sz w:val="20"/>
        <w:szCs w:val="20"/>
      </w:rPr>
      <w:t xml:space="preserve"> and June 2, 2014</w:t>
    </w:r>
  </w:p>
  <w:p w:rsidR="007F4778" w:rsidRPr="00960F6C" w:rsidRDefault="007F4778">
    <w:pPr>
      <w:pStyle w:val="Footer"/>
      <w:rPr>
        <w:i/>
      </w:rPr>
    </w:pPr>
  </w:p>
  <w:p w:rsidR="007F4778" w:rsidRDefault="007F47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3E" w:rsidRDefault="00992B3E" w:rsidP="002962A3">
      <w:r>
        <w:separator/>
      </w:r>
    </w:p>
  </w:footnote>
  <w:footnote w:type="continuationSeparator" w:id="0">
    <w:p w:rsidR="00992B3E" w:rsidRDefault="00992B3E" w:rsidP="002962A3">
      <w:r>
        <w:continuationSeparator/>
      </w:r>
    </w:p>
  </w:footnote>
  <w:footnote w:id="1">
    <w:p w:rsidR="007F4778" w:rsidRDefault="007F4778" w:rsidP="00443B7D">
      <w:pPr>
        <w:pStyle w:val="FootnoteText"/>
      </w:pPr>
      <w:r>
        <w:rPr>
          <w:rStyle w:val="FootnoteReference"/>
        </w:rPr>
        <w:footnoteRef/>
      </w:r>
      <w:r>
        <w:t xml:space="preserve"> It is the employee’s responsibility to verify with UMMS Information Services that their personal hardware is approved.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819"/>
    <w:multiLevelType w:val="hybridMultilevel"/>
    <w:tmpl w:val="496E4F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9E6D9B"/>
    <w:multiLevelType w:val="hybridMultilevel"/>
    <w:tmpl w:val="470AB8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21FE8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44F11"/>
    <w:multiLevelType w:val="hybridMultilevel"/>
    <w:tmpl w:val="F35468E8"/>
    <w:lvl w:ilvl="0" w:tplc="5F721FE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E20C19"/>
    <w:multiLevelType w:val="hybridMultilevel"/>
    <w:tmpl w:val="16B2FFF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C6402"/>
    <w:multiLevelType w:val="hybridMultilevel"/>
    <w:tmpl w:val="D11E1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6F38E7"/>
    <w:multiLevelType w:val="hybridMultilevel"/>
    <w:tmpl w:val="C390DD46"/>
    <w:lvl w:ilvl="0" w:tplc="4792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554119"/>
    <w:multiLevelType w:val="multilevel"/>
    <w:tmpl w:val="470AB8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E5F5C"/>
    <w:multiLevelType w:val="multilevel"/>
    <w:tmpl w:val="BB9CD2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490ACD"/>
    <w:multiLevelType w:val="multilevel"/>
    <w:tmpl w:val="F35468E8"/>
    <w:lvl w:ilvl="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8A3D45"/>
    <w:multiLevelType w:val="hybridMultilevel"/>
    <w:tmpl w:val="982653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6CA2FD5"/>
    <w:multiLevelType w:val="multilevel"/>
    <w:tmpl w:val="F35468E8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372A83"/>
    <w:multiLevelType w:val="hybridMultilevel"/>
    <w:tmpl w:val="3CAE6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F6C5EC0"/>
    <w:multiLevelType w:val="hybridMultilevel"/>
    <w:tmpl w:val="4CE08522"/>
    <w:lvl w:ilvl="0" w:tplc="9CB65C0E">
      <w:start w:val="1"/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72F04437"/>
    <w:multiLevelType w:val="hybridMultilevel"/>
    <w:tmpl w:val="BB9CD28C"/>
    <w:lvl w:ilvl="0" w:tplc="BEA8A3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51CF0"/>
    <w:multiLevelType w:val="hybridMultilevel"/>
    <w:tmpl w:val="D0DAF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D2C4E09"/>
    <w:multiLevelType w:val="hybridMultilevel"/>
    <w:tmpl w:val="C3C61422"/>
    <w:lvl w:ilvl="0" w:tplc="FA88C944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8"/>
  </w:num>
  <w:num w:numId="8">
    <w:abstractNumId w:val="15"/>
  </w:num>
  <w:num w:numId="9">
    <w:abstractNumId w:val="12"/>
  </w:num>
  <w:num w:numId="10">
    <w:abstractNumId w:val="4"/>
  </w:num>
  <w:num w:numId="11">
    <w:abstractNumId w:val="11"/>
  </w:num>
  <w:num w:numId="12">
    <w:abstractNumId w:val="14"/>
  </w:num>
  <w:num w:numId="13">
    <w:abstractNumId w:val="0"/>
  </w:num>
  <w:num w:numId="14">
    <w:abstractNumId w:val="5"/>
  </w:num>
  <w:num w:numId="15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trackRevisions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779B8"/>
    <w:rsid w:val="00001830"/>
    <w:rsid w:val="0000292A"/>
    <w:rsid w:val="00007F52"/>
    <w:rsid w:val="00020AF0"/>
    <w:rsid w:val="00025195"/>
    <w:rsid w:val="00032C93"/>
    <w:rsid w:val="00041323"/>
    <w:rsid w:val="00046280"/>
    <w:rsid w:val="000629F0"/>
    <w:rsid w:val="00071A95"/>
    <w:rsid w:val="00083E72"/>
    <w:rsid w:val="0009067F"/>
    <w:rsid w:val="00090F6B"/>
    <w:rsid w:val="00091AD0"/>
    <w:rsid w:val="00094092"/>
    <w:rsid w:val="000A5A31"/>
    <w:rsid w:val="000B6C96"/>
    <w:rsid w:val="000B7D82"/>
    <w:rsid w:val="000D2614"/>
    <w:rsid w:val="000E21E9"/>
    <w:rsid w:val="000F0EA1"/>
    <w:rsid w:val="000F30EA"/>
    <w:rsid w:val="00100538"/>
    <w:rsid w:val="00102EDC"/>
    <w:rsid w:val="00113DB1"/>
    <w:rsid w:val="00124351"/>
    <w:rsid w:val="001259A9"/>
    <w:rsid w:val="00132793"/>
    <w:rsid w:val="0014214C"/>
    <w:rsid w:val="00142F5F"/>
    <w:rsid w:val="00147B34"/>
    <w:rsid w:val="0015627C"/>
    <w:rsid w:val="001574BA"/>
    <w:rsid w:val="00162394"/>
    <w:rsid w:val="001839F7"/>
    <w:rsid w:val="0019310B"/>
    <w:rsid w:val="001956FE"/>
    <w:rsid w:val="00196123"/>
    <w:rsid w:val="001A0C96"/>
    <w:rsid w:val="001A7AC3"/>
    <w:rsid w:val="001A7F1B"/>
    <w:rsid w:val="001B05EC"/>
    <w:rsid w:val="001B0900"/>
    <w:rsid w:val="001C1D16"/>
    <w:rsid w:val="001C2DCB"/>
    <w:rsid w:val="001D18AD"/>
    <w:rsid w:val="001D29BF"/>
    <w:rsid w:val="001D3C00"/>
    <w:rsid w:val="001E071F"/>
    <w:rsid w:val="001E0BC3"/>
    <w:rsid w:val="001E19C7"/>
    <w:rsid w:val="001F3758"/>
    <w:rsid w:val="00203219"/>
    <w:rsid w:val="002102E1"/>
    <w:rsid w:val="002112A1"/>
    <w:rsid w:val="00216FA9"/>
    <w:rsid w:val="00226411"/>
    <w:rsid w:val="0023413A"/>
    <w:rsid w:val="0024217E"/>
    <w:rsid w:val="0024378E"/>
    <w:rsid w:val="00244659"/>
    <w:rsid w:val="002542DA"/>
    <w:rsid w:val="00254E9B"/>
    <w:rsid w:val="00256338"/>
    <w:rsid w:val="00265EE7"/>
    <w:rsid w:val="00274467"/>
    <w:rsid w:val="002779B8"/>
    <w:rsid w:val="00283473"/>
    <w:rsid w:val="00295924"/>
    <w:rsid w:val="002962A3"/>
    <w:rsid w:val="002A6F68"/>
    <w:rsid w:val="002B7250"/>
    <w:rsid w:val="002D2C68"/>
    <w:rsid w:val="002D55D0"/>
    <w:rsid w:val="002D62B5"/>
    <w:rsid w:val="002F5558"/>
    <w:rsid w:val="002F64AE"/>
    <w:rsid w:val="003308EE"/>
    <w:rsid w:val="003319C1"/>
    <w:rsid w:val="003358A4"/>
    <w:rsid w:val="00344384"/>
    <w:rsid w:val="003554D9"/>
    <w:rsid w:val="00362F23"/>
    <w:rsid w:val="003672E3"/>
    <w:rsid w:val="0037010A"/>
    <w:rsid w:val="003808A1"/>
    <w:rsid w:val="003A4270"/>
    <w:rsid w:val="003A43E6"/>
    <w:rsid w:val="003B0BC1"/>
    <w:rsid w:val="003B0F89"/>
    <w:rsid w:val="003B54FF"/>
    <w:rsid w:val="003B5B38"/>
    <w:rsid w:val="003C1019"/>
    <w:rsid w:val="003D1DB8"/>
    <w:rsid w:val="003E15CB"/>
    <w:rsid w:val="003E2598"/>
    <w:rsid w:val="0040024E"/>
    <w:rsid w:val="004006CD"/>
    <w:rsid w:val="00411B1F"/>
    <w:rsid w:val="00411C44"/>
    <w:rsid w:val="00421B75"/>
    <w:rsid w:val="00426B3A"/>
    <w:rsid w:val="00432483"/>
    <w:rsid w:val="00443B7D"/>
    <w:rsid w:val="004566D3"/>
    <w:rsid w:val="00463067"/>
    <w:rsid w:val="004638F2"/>
    <w:rsid w:val="00464796"/>
    <w:rsid w:val="00473BE5"/>
    <w:rsid w:val="00481F2B"/>
    <w:rsid w:val="004952DF"/>
    <w:rsid w:val="00495F6D"/>
    <w:rsid w:val="004A1488"/>
    <w:rsid w:val="004B33D5"/>
    <w:rsid w:val="004C3E15"/>
    <w:rsid w:val="004C4BAB"/>
    <w:rsid w:val="004C5A3A"/>
    <w:rsid w:val="004D059F"/>
    <w:rsid w:val="004D3898"/>
    <w:rsid w:val="004D58DB"/>
    <w:rsid w:val="004D5A68"/>
    <w:rsid w:val="004E1FEB"/>
    <w:rsid w:val="004E2F85"/>
    <w:rsid w:val="005001E0"/>
    <w:rsid w:val="005023CA"/>
    <w:rsid w:val="005026B4"/>
    <w:rsid w:val="00505573"/>
    <w:rsid w:val="005235C5"/>
    <w:rsid w:val="005336E8"/>
    <w:rsid w:val="005400EB"/>
    <w:rsid w:val="00540433"/>
    <w:rsid w:val="00540E8F"/>
    <w:rsid w:val="00545A4D"/>
    <w:rsid w:val="0054659E"/>
    <w:rsid w:val="00557BBD"/>
    <w:rsid w:val="00560638"/>
    <w:rsid w:val="00566C2D"/>
    <w:rsid w:val="00582A74"/>
    <w:rsid w:val="0058446B"/>
    <w:rsid w:val="00592B25"/>
    <w:rsid w:val="00596304"/>
    <w:rsid w:val="005963DC"/>
    <w:rsid w:val="005A0EA7"/>
    <w:rsid w:val="005C2C5B"/>
    <w:rsid w:val="005C7845"/>
    <w:rsid w:val="005C7FF3"/>
    <w:rsid w:val="005D01DB"/>
    <w:rsid w:val="005D0E0B"/>
    <w:rsid w:val="005E2247"/>
    <w:rsid w:val="005E2593"/>
    <w:rsid w:val="005E2C30"/>
    <w:rsid w:val="005F03EA"/>
    <w:rsid w:val="005F247D"/>
    <w:rsid w:val="005F248F"/>
    <w:rsid w:val="006001A7"/>
    <w:rsid w:val="006034AE"/>
    <w:rsid w:val="00614C32"/>
    <w:rsid w:val="006154A0"/>
    <w:rsid w:val="006165FC"/>
    <w:rsid w:val="00624B7A"/>
    <w:rsid w:val="006333F4"/>
    <w:rsid w:val="00634343"/>
    <w:rsid w:val="0066082F"/>
    <w:rsid w:val="00666318"/>
    <w:rsid w:val="006676E3"/>
    <w:rsid w:val="00674C72"/>
    <w:rsid w:val="00681528"/>
    <w:rsid w:val="0068744E"/>
    <w:rsid w:val="00691D81"/>
    <w:rsid w:val="006A3ADF"/>
    <w:rsid w:val="006B4F4E"/>
    <w:rsid w:val="006C36D9"/>
    <w:rsid w:val="006D1635"/>
    <w:rsid w:val="006E6CF4"/>
    <w:rsid w:val="006F3BAE"/>
    <w:rsid w:val="00702CCD"/>
    <w:rsid w:val="00710292"/>
    <w:rsid w:val="007134A1"/>
    <w:rsid w:val="00716EB5"/>
    <w:rsid w:val="00721A6E"/>
    <w:rsid w:val="00727DE2"/>
    <w:rsid w:val="00730152"/>
    <w:rsid w:val="007401E5"/>
    <w:rsid w:val="00761BD1"/>
    <w:rsid w:val="007664D1"/>
    <w:rsid w:val="00767D7A"/>
    <w:rsid w:val="00771DC3"/>
    <w:rsid w:val="007758A2"/>
    <w:rsid w:val="00783082"/>
    <w:rsid w:val="00783DCF"/>
    <w:rsid w:val="007A00EF"/>
    <w:rsid w:val="007B1F06"/>
    <w:rsid w:val="007C3F08"/>
    <w:rsid w:val="007C6387"/>
    <w:rsid w:val="007D6747"/>
    <w:rsid w:val="007D72B1"/>
    <w:rsid w:val="007E4888"/>
    <w:rsid w:val="007F4778"/>
    <w:rsid w:val="007F72F2"/>
    <w:rsid w:val="00805F1F"/>
    <w:rsid w:val="00811E39"/>
    <w:rsid w:val="00812406"/>
    <w:rsid w:val="00813C61"/>
    <w:rsid w:val="008148FD"/>
    <w:rsid w:val="00816251"/>
    <w:rsid w:val="00817B14"/>
    <w:rsid w:val="00817F35"/>
    <w:rsid w:val="008308C0"/>
    <w:rsid w:val="008360DA"/>
    <w:rsid w:val="00845981"/>
    <w:rsid w:val="008466DD"/>
    <w:rsid w:val="00847E28"/>
    <w:rsid w:val="00857337"/>
    <w:rsid w:val="00873C24"/>
    <w:rsid w:val="00882EC4"/>
    <w:rsid w:val="008841D3"/>
    <w:rsid w:val="00896873"/>
    <w:rsid w:val="008A051C"/>
    <w:rsid w:val="008A1A85"/>
    <w:rsid w:val="008A4252"/>
    <w:rsid w:val="008B4F19"/>
    <w:rsid w:val="008B7A83"/>
    <w:rsid w:val="008C08DE"/>
    <w:rsid w:val="008C10E3"/>
    <w:rsid w:val="008C3BBA"/>
    <w:rsid w:val="008D053E"/>
    <w:rsid w:val="008D38BC"/>
    <w:rsid w:val="008D7B7E"/>
    <w:rsid w:val="008E33B3"/>
    <w:rsid w:val="008E4087"/>
    <w:rsid w:val="008E6E11"/>
    <w:rsid w:val="008E7646"/>
    <w:rsid w:val="008F2989"/>
    <w:rsid w:val="008F65B8"/>
    <w:rsid w:val="00901962"/>
    <w:rsid w:val="0090749B"/>
    <w:rsid w:val="00920CA0"/>
    <w:rsid w:val="0092589B"/>
    <w:rsid w:val="00940AD4"/>
    <w:rsid w:val="00945986"/>
    <w:rsid w:val="00945F13"/>
    <w:rsid w:val="00946A4A"/>
    <w:rsid w:val="009502E6"/>
    <w:rsid w:val="009506D5"/>
    <w:rsid w:val="00952EC8"/>
    <w:rsid w:val="00960F6C"/>
    <w:rsid w:val="00963C74"/>
    <w:rsid w:val="0096615B"/>
    <w:rsid w:val="00970E00"/>
    <w:rsid w:val="009803DB"/>
    <w:rsid w:val="009918E0"/>
    <w:rsid w:val="00992B3E"/>
    <w:rsid w:val="0099518C"/>
    <w:rsid w:val="009961DB"/>
    <w:rsid w:val="009A1618"/>
    <w:rsid w:val="009A2331"/>
    <w:rsid w:val="009B4961"/>
    <w:rsid w:val="009B7632"/>
    <w:rsid w:val="009B78D4"/>
    <w:rsid w:val="009C118D"/>
    <w:rsid w:val="009C1B76"/>
    <w:rsid w:val="009C1DE3"/>
    <w:rsid w:val="009C7C87"/>
    <w:rsid w:val="009D36E7"/>
    <w:rsid w:val="009D5A6E"/>
    <w:rsid w:val="009D676B"/>
    <w:rsid w:val="009E354D"/>
    <w:rsid w:val="009F0F2B"/>
    <w:rsid w:val="009F175B"/>
    <w:rsid w:val="009F3227"/>
    <w:rsid w:val="009F34C6"/>
    <w:rsid w:val="00A042BB"/>
    <w:rsid w:val="00A244B8"/>
    <w:rsid w:val="00A31182"/>
    <w:rsid w:val="00A31C4E"/>
    <w:rsid w:val="00A32C03"/>
    <w:rsid w:val="00A332D1"/>
    <w:rsid w:val="00A37C72"/>
    <w:rsid w:val="00A4568A"/>
    <w:rsid w:val="00A45D18"/>
    <w:rsid w:val="00A50A70"/>
    <w:rsid w:val="00A5371B"/>
    <w:rsid w:val="00A540CF"/>
    <w:rsid w:val="00A54C34"/>
    <w:rsid w:val="00A54D9F"/>
    <w:rsid w:val="00A578F0"/>
    <w:rsid w:val="00A61D8F"/>
    <w:rsid w:val="00A62443"/>
    <w:rsid w:val="00A62466"/>
    <w:rsid w:val="00A827B5"/>
    <w:rsid w:val="00A84B09"/>
    <w:rsid w:val="00A953D4"/>
    <w:rsid w:val="00AA18BE"/>
    <w:rsid w:val="00AA48AE"/>
    <w:rsid w:val="00AB1043"/>
    <w:rsid w:val="00AB3B3F"/>
    <w:rsid w:val="00AB5A79"/>
    <w:rsid w:val="00AC5D8F"/>
    <w:rsid w:val="00AC65C5"/>
    <w:rsid w:val="00AD0853"/>
    <w:rsid w:val="00AE643B"/>
    <w:rsid w:val="00AF3CB2"/>
    <w:rsid w:val="00AF5078"/>
    <w:rsid w:val="00AF583C"/>
    <w:rsid w:val="00AF662F"/>
    <w:rsid w:val="00AF7AB7"/>
    <w:rsid w:val="00B0229F"/>
    <w:rsid w:val="00B02F7E"/>
    <w:rsid w:val="00B0506D"/>
    <w:rsid w:val="00B07149"/>
    <w:rsid w:val="00B17445"/>
    <w:rsid w:val="00B34886"/>
    <w:rsid w:val="00B3656B"/>
    <w:rsid w:val="00B40F21"/>
    <w:rsid w:val="00B50142"/>
    <w:rsid w:val="00B50856"/>
    <w:rsid w:val="00B55B75"/>
    <w:rsid w:val="00B56450"/>
    <w:rsid w:val="00B57D9E"/>
    <w:rsid w:val="00B61828"/>
    <w:rsid w:val="00B738F4"/>
    <w:rsid w:val="00B77B2D"/>
    <w:rsid w:val="00B809FB"/>
    <w:rsid w:val="00B83293"/>
    <w:rsid w:val="00B846D6"/>
    <w:rsid w:val="00B8490E"/>
    <w:rsid w:val="00B86559"/>
    <w:rsid w:val="00B96957"/>
    <w:rsid w:val="00BA125F"/>
    <w:rsid w:val="00BB1BBA"/>
    <w:rsid w:val="00BB3E55"/>
    <w:rsid w:val="00BD0473"/>
    <w:rsid w:val="00BD589D"/>
    <w:rsid w:val="00BD744E"/>
    <w:rsid w:val="00BE174E"/>
    <w:rsid w:val="00C01D37"/>
    <w:rsid w:val="00C05382"/>
    <w:rsid w:val="00C055AD"/>
    <w:rsid w:val="00C0605D"/>
    <w:rsid w:val="00C06523"/>
    <w:rsid w:val="00C2056D"/>
    <w:rsid w:val="00C20707"/>
    <w:rsid w:val="00C21290"/>
    <w:rsid w:val="00C278EC"/>
    <w:rsid w:val="00C30942"/>
    <w:rsid w:val="00C3186F"/>
    <w:rsid w:val="00C359A0"/>
    <w:rsid w:val="00C433B1"/>
    <w:rsid w:val="00C7359E"/>
    <w:rsid w:val="00C80C26"/>
    <w:rsid w:val="00C80C5C"/>
    <w:rsid w:val="00C9590C"/>
    <w:rsid w:val="00CA1D22"/>
    <w:rsid w:val="00CB2077"/>
    <w:rsid w:val="00CB4067"/>
    <w:rsid w:val="00CB57AC"/>
    <w:rsid w:val="00CB717E"/>
    <w:rsid w:val="00CD51DF"/>
    <w:rsid w:val="00CD53DA"/>
    <w:rsid w:val="00CE1785"/>
    <w:rsid w:val="00CE1E30"/>
    <w:rsid w:val="00CE4674"/>
    <w:rsid w:val="00CF50ED"/>
    <w:rsid w:val="00D0498C"/>
    <w:rsid w:val="00D14AAB"/>
    <w:rsid w:val="00D16A49"/>
    <w:rsid w:val="00D213D3"/>
    <w:rsid w:val="00D214AA"/>
    <w:rsid w:val="00D23314"/>
    <w:rsid w:val="00D25030"/>
    <w:rsid w:val="00D35822"/>
    <w:rsid w:val="00D37600"/>
    <w:rsid w:val="00D44A40"/>
    <w:rsid w:val="00D513E9"/>
    <w:rsid w:val="00D5739E"/>
    <w:rsid w:val="00D62246"/>
    <w:rsid w:val="00D642B5"/>
    <w:rsid w:val="00D6795B"/>
    <w:rsid w:val="00D7336D"/>
    <w:rsid w:val="00D97F3E"/>
    <w:rsid w:val="00DA1C66"/>
    <w:rsid w:val="00DA3575"/>
    <w:rsid w:val="00DA3B3B"/>
    <w:rsid w:val="00DB085D"/>
    <w:rsid w:val="00DB1C42"/>
    <w:rsid w:val="00DC3E13"/>
    <w:rsid w:val="00DC53C8"/>
    <w:rsid w:val="00DC62A1"/>
    <w:rsid w:val="00DC6303"/>
    <w:rsid w:val="00DC7FFB"/>
    <w:rsid w:val="00DD26BD"/>
    <w:rsid w:val="00DD4ABC"/>
    <w:rsid w:val="00DD6295"/>
    <w:rsid w:val="00DD7534"/>
    <w:rsid w:val="00DE3E1F"/>
    <w:rsid w:val="00DE701E"/>
    <w:rsid w:val="00E01058"/>
    <w:rsid w:val="00E01317"/>
    <w:rsid w:val="00E0176A"/>
    <w:rsid w:val="00E03550"/>
    <w:rsid w:val="00E100B3"/>
    <w:rsid w:val="00E30672"/>
    <w:rsid w:val="00E35652"/>
    <w:rsid w:val="00E4488D"/>
    <w:rsid w:val="00E463E2"/>
    <w:rsid w:val="00E549D2"/>
    <w:rsid w:val="00E56139"/>
    <w:rsid w:val="00E73FF1"/>
    <w:rsid w:val="00E75A0B"/>
    <w:rsid w:val="00E764DB"/>
    <w:rsid w:val="00E804B6"/>
    <w:rsid w:val="00E84B79"/>
    <w:rsid w:val="00E85BCB"/>
    <w:rsid w:val="00E91718"/>
    <w:rsid w:val="00EA3037"/>
    <w:rsid w:val="00EA5825"/>
    <w:rsid w:val="00EA62E7"/>
    <w:rsid w:val="00EC039B"/>
    <w:rsid w:val="00EC254B"/>
    <w:rsid w:val="00EC4FD5"/>
    <w:rsid w:val="00ED3831"/>
    <w:rsid w:val="00EE6184"/>
    <w:rsid w:val="00EF7508"/>
    <w:rsid w:val="00F002E9"/>
    <w:rsid w:val="00F006B0"/>
    <w:rsid w:val="00F00DC9"/>
    <w:rsid w:val="00F125B9"/>
    <w:rsid w:val="00F13C50"/>
    <w:rsid w:val="00F63C75"/>
    <w:rsid w:val="00F65BEA"/>
    <w:rsid w:val="00F72D97"/>
    <w:rsid w:val="00F72FD7"/>
    <w:rsid w:val="00F73B1A"/>
    <w:rsid w:val="00F77428"/>
    <w:rsid w:val="00F809B1"/>
    <w:rsid w:val="00F846AB"/>
    <w:rsid w:val="00F859B7"/>
    <w:rsid w:val="00F85CEF"/>
    <w:rsid w:val="00F86489"/>
    <w:rsid w:val="00F9712E"/>
    <w:rsid w:val="00FA1CAD"/>
    <w:rsid w:val="00FB4183"/>
    <w:rsid w:val="00FB43A9"/>
    <w:rsid w:val="00FB5F91"/>
    <w:rsid w:val="00FC21FB"/>
    <w:rsid w:val="00FC2B5A"/>
    <w:rsid w:val="00FC4871"/>
    <w:rsid w:val="00FC720D"/>
    <w:rsid w:val="00FD44A5"/>
    <w:rsid w:val="00FD510E"/>
    <w:rsid w:val="00FD65F3"/>
    <w:rsid w:val="00FD6B27"/>
    <w:rsid w:val="00FE2538"/>
    <w:rsid w:val="00FE2E1C"/>
    <w:rsid w:val="00FE42D3"/>
    <w:rsid w:val="00FE4DE9"/>
    <w:rsid w:val="00FE6E2C"/>
    <w:rsid w:val="00FF3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6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D1D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1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1DB8"/>
  </w:style>
  <w:style w:type="paragraph" w:styleId="CommentSubject">
    <w:name w:val="annotation subject"/>
    <w:basedOn w:val="CommentText"/>
    <w:next w:val="CommentText"/>
    <w:link w:val="CommentSubjectChar"/>
    <w:rsid w:val="003D1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1DB8"/>
    <w:rPr>
      <w:b/>
      <w:bCs/>
    </w:rPr>
  </w:style>
  <w:style w:type="paragraph" w:styleId="BalloonText">
    <w:name w:val="Balloon Text"/>
    <w:basedOn w:val="Normal"/>
    <w:link w:val="BalloonTextChar"/>
    <w:rsid w:val="003D1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DB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2962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962A3"/>
  </w:style>
  <w:style w:type="character" w:styleId="EndnoteReference">
    <w:name w:val="endnote reference"/>
    <w:basedOn w:val="DefaultParagraphFont"/>
    <w:rsid w:val="002962A3"/>
    <w:rPr>
      <w:vertAlign w:val="superscript"/>
    </w:rPr>
  </w:style>
  <w:style w:type="paragraph" w:styleId="FootnoteText">
    <w:name w:val="footnote text"/>
    <w:basedOn w:val="Normal"/>
    <w:link w:val="FootnoteTextChar"/>
    <w:rsid w:val="002962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962A3"/>
  </w:style>
  <w:style w:type="character" w:styleId="FootnoteReference">
    <w:name w:val="footnote reference"/>
    <w:basedOn w:val="DefaultParagraphFont"/>
    <w:rsid w:val="002962A3"/>
    <w:rPr>
      <w:vertAlign w:val="superscript"/>
    </w:rPr>
  </w:style>
  <w:style w:type="paragraph" w:styleId="Header">
    <w:name w:val="header"/>
    <w:basedOn w:val="Normal"/>
    <w:link w:val="HeaderChar"/>
    <w:rsid w:val="00C01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1D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8744E"/>
    <w:pPr>
      <w:ind w:left="720"/>
      <w:contextualSpacing/>
    </w:pPr>
  </w:style>
  <w:style w:type="paragraph" w:styleId="BodyText2">
    <w:name w:val="Body Text 2"/>
    <w:basedOn w:val="Normal"/>
    <w:link w:val="BodyText2Char"/>
    <w:rsid w:val="00624B7A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624B7A"/>
    <w:rPr>
      <w:sz w:val="24"/>
    </w:rPr>
  </w:style>
  <w:style w:type="character" w:styleId="PageNumber">
    <w:name w:val="page number"/>
    <w:basedOn w:val="DefaultParagraphFont"/>
    <w:unhideWhenUsed/>
    <w:rsid w:val="00DC6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6645">
          <w:blockQuote w:val="1"/>
          <w:marLeft w:val="30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02017">
              <w:blockQuote w:val="1"/>
              <w:marLeft w:val="30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CE37-FA11-4C7C-95B7-85152C97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from Home Security Guidelines for the Enhanced Coordination of Benefits Unit</vt:lpstr>
    </vt:vector>
  </TitlesOfParts>
  <Company>UMMS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from Home Security Guidelines for the Enhanced Coordination of Benefits Unit</dc:title>
  <dc:creator>Administrator</dc:creator>
  <cp:lastModifiedBy>umass</cp:lastModifiedBy>
  <cp:revision>4</cp:revision>
  <cp:lastPrinted>2010-08-25T18:47:00Z</cp:lastPrinted>
  <dcterms:created xsi:type="dcterms:W3CDTF">2014-06-11T11:55:00Z</dcterms:created>
  <dcterms:modified xsi:type="dcterms:W3CDTF">2014-06-11T11:57:00Z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